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39135770"/>
      <w:r>
        <w:drawing>
          <wp:anchor distT="0" distB="0" distL="0" distR="0" simplePos="0" relativeHeight="251659264" behindDoc="1" locked="0" layoutInCell="1" allowOverlap="1">
            <wp:simplePos x="0" y="0"/>
            <wp:positionH relativeFrom="column">
              <wp:posOffset>-1181100</wp:posOffset>
            </wp:positionH>
            <wp:positionV relativeFrom="paragraph">
              <wp:posOffset>-866775</wp:posOffset>
            </wp:positionV>
            <wp:extent cx="7667625" cy="10725150"/>
            <wp:effectExtent l="19050" t="0" r="9525" b="0"/>
            <wp:wrapNone/>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10" cstate="print"/>
                    <a:srcRect/>
                    <a:stretch>
                      <a:fillRect/>
                    </a:stretch>
                  </pic:blipFill>
                  <pic:spPr>
                    <a:xfrm>
                      <a:off x="0" y="0"/>
                      <a:ext cx="7667625" cy="10725150"/>
                    </a:xfrm>
                    <a:prstGeom prst="rect">
                      <a:avLst/>
                    </a:prstGeom>
                    <a:ln>
                      <a:noFill/>
                    </a:ln>
                  </pic:spPr>
                </pic:pic>
              </a:graphicData>
            </a:graphic>
          </wp:anchor>
        </w:drawing>
      </w:r>
    </w:p>
    <w:p>
      <w:pPr>
        <w:pStyle w:val="9"/>
        <w:tabs>
          <w:tab w:val="center" w:pos="4153"/>
        </w:tabs>
        <w:spacing w:before="0" w:after="0" w:line="560" w:lineRule="exact"/>
        <w:rPr>
          <w:rFonts w:ascii="方正小标宋简体" w:hAnsi="方正小标宋简体" w:eastAsia="方正小标宋简体" w:cs="方正小标宋简体"/>
          <w:b w:val="0"/>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850" w:gutter="0"/>
          <w:pgNumType w:start="0"/>
          <w:cols w:space="425" w:num="1"/>
          <w:titlePg/>
          <w:docGrid w:type="lines" w:linePitch="312" w:charSpace="0"/>
        </w:sectPr>
      </w:pPr>
      <w:r>
        <mc:AlternateContent>
          <mc:Choice Requires="wps">
            <w:drawing>
              <wp:anchor distT="0" distB="0" distL="0" distR="0" simplePos="0" relativeHeight="251659264" behindDoc="0" locked="0" layoutInCell="1" allowOverlap="1">
                <wp:simplePos x="0" y="0"/>
                <wp:positionH relativeFrom="column">
                  <wp:posOffset>-1026795</wp:posOffset>
                </wp:positionH>
                <wp:positionV relativeFrom="paragraph">
                  <wp:posOffset>6181725</wp:posOffset>
                </wp:positionV>
                <wp:extent cx="7344410" cy="1383665"/>
                <wp:effectExtent l="0" t="0" r="0" b="0"/>
                <wp:wrapNone/>
                <wp:docPr id="1027" name="文本框 9"/>
                <wp:cNvGraphicFramePr/>
                <a:graphic xmlns:a="http://schemas.openxmlformats.org/drawingml/2006/main">
                  <a:graphicData uri="http://schemas.microsoft.com/office/word/2010/wordprocessingShape">
                    <wps:wsp>
                      <wps:cNvSpPr/>
                      <wps:spPr>
                        <a:xfrm>
                          <a:off x="0" y="0"/>
                          <a:ext cx="7344410" cy="1383665"/>
                        </a:xfrm>
                        <a:prstGeom prst="rect">
                          <a:avLst/>
                        </a:prstGeom>
                        <a:ln>
                          <a:noFill/>
                        </a:ln>
                      </wps:spPr>
                      <wps:txbx>
                        <w:txbxContent>
                          <w:p>
                            <w:pPr>
                              <w:spacing w:line="360" w:lineRule="auto"/>
                              <w:jc w:val="center"/>
                              <w:rPr>
                                <w:rFonts w:ascii="微软雅黑" w:hAnsi="微软雅黑" w:eastAsia="微软雅黑" w:cs="微软雅黑"/>
                                <w:b/>
                                <w:color w:val="000000"/>
                                <w:sz w:val="32"/>
                                <w:szCs w:val="56"/>
                              </w:rPr>
                            </w:pPr>
                            <w:r>
                              <w:rPr>
                                <w:rFonts w:hint="eastAsia" w:ascii="微软雅黑" w:hAnsi="微软雅黑" w:eastAsia="微软雅黑" w:cs="微软雅黑"/>
                                <w:b/>
                                <w:color w:val="000000"/>
                                <w:sz w:val="32"/>
                                <w:szCs w:val="56"/>
                              </w:rPr>
                              <w:t>适用于20</w:t>
                            </w:r>
                            <w:r>
                              <w:rPr>
                                <w:rFonts w:hint="eastAsia" w:ascii="微软雅黑" w:hAnsi="微软雅黑" w:eastAsia="微软雅黑" w:cs="微软雅黑"/>
                                <w:b/>
                                <w:color w:val="000000"/>
                                <w:sz w:val="32"/>
                                <w:szCs w:val="56"/>
                                <w:lang w:val="en-US" w:eastAsia="zh-CN"/>
                              </w:rPr>
                              <w:t>20</w:t>
                            </w:r>
                            <w:r>
                              <w:rPr>
                                <w:rFonts w:hint="eastAsia" w:ascii="微软雅黑" w:hAnsi="微软雅黑" w:eastAsia="微软雅黑" w:cs="微软雅黑"/>
                                <w:b/>
                                <w:color w:val="000000"/>
                                <w:sz w:val="32"/>
                                <w:szCs w:val="56"/>
                              </w:rPr>
                              <w:t>级高星级饭店运营与管理专业</w:t>
                            </w:r>
                          </w:p>
                          <w:p>
                            <w:pPr>
                              <w:spacing w:line="360" w:lineRule="auto"/>
                              <w:jc w:val="center"/>
                              <w:rPr>
                                <w:rFonts w:ascii="微软雅黑" w:hAnsi="微软雅黑" w:eastAsia="微软雅黑" w:cs="微软雅黑"/>
                                <w:b/>
                                <w:color w:val="000000"/>
                                <w:sz w:val="32"/>
                                <w:szCs w:val="56"/>
                              </w:rPr>
                            </w:pPr>
                            <w:r>
                              <w:rPr>
                                <w:rFonts w:hint="eastAsia" w:ascii="微软雅黑" w:hAnsi="微软雅黑" w:eastAsia="微软雅黑" w:cs="微软雅黑"/>
                                <w:b/>
                                <w:color w:val="000000"/>
                                <w:sz w:val="32"/>
                                <w:szCs w:val="56"/>
                              </w:rPr>
                              <w:t>20</w:t>
                            </w:r>
                            <w:r>
                              <w:rPr>
                                <w:rFonts w:hint="eastAsia" w:ascii="微软雅黑" w:hAnsi="微软雅黑" w:eastAsia="微软雅黑" w:cs="微软雅黑"/>
                                <w:b/>
                                <w:color w:val="000000"/>
                                <w:sz w:val="32"/>
                                <w:szCs w:val="56"/>
                                <w:lang w:val="en-US" w:eastAsia="zh-CN"/>
                              </w:rPr>
                              <w:t>20</w:t>
                            </w:r>
                            <w:r>
                              <w:rPr>
                                <w:rFonts w:hint="eastAsia" w:ascii="微软雅黑" w:hAnsi="微软雅黑" w:eastAsia="微软雅黑" w:cs="微软雅黑"/>
                                <w:b/>
                                <w:color w:val="000000"/>
                                <w:sz w:val="32"/>
                                <w:szCs w:val="56"/>
                              </w:rPr>
                              <w:t>.08 修订</w:t>
                            </w:r>
                          </w:p>
                        </w:txbxContent>
                      </wps:txbx>
                      <wps:bodyPr vert="horz" wrap="square" lIns="91440" tIns="45720" rIns="91440" bIns="45720" anchor="t">
                        <a:noAutofit/>
                      </wps:bodyPr>
                    </wps:wsp>
                  </a:graphicData>
                </a:graphic>
              </wp:anchor>
            </w:drawing>
          </mc:Choice>
          <mc:Fallback>
            <w:pict>
              <v:rect id="文本框 9" o:spid="_x0000_s1026" o:spt="1" style="position:absolute;left:0pt;margin-left:-80.85pt;margin-top:486.75pt;height:108.95pt;width:578.3pt;z-index:251659264;mso-width-relative:page;mso-height-relative:page;" filled="f" stroked="f" coordsize="21600,21600" o:gfxdata="UEsDBAoAAAAAAIdO4kAAAAAAAAAAAAAAAAAEAAAAZHJzL1BLAwQUAAAACACHTuJACQsd0N0AAAAN&#10;AQAADwAAAGRycy9kb3ducmV2LnhtbE2PwU7DMBBE75X4B2uRuFStYygtDnF6qISoEFJFCj278ZJE&#10;xOs0dpPy95gTHFfzNPM2W19sywbsfeNIgZgnwJBKZxqqFLzvn2YPwHzQZHTrCBV8o4d1fjXJdGrc&#10;SG84FKFisYR8qhXUIXQp576s0Wo/dx1SzD5db3WIZ19x0+sxltuW3ybJklvdUFyodYebGsuv4mwV&#10;jOVuOOxfn/luetg6Om1Pm+LjRamba5E8Agt4CX8w/OpHdcij09GdyXjWKpiJpVhFVoFc3d0Di4iU&#10;CwnsGFkhxQJ4nvH/X+Q/UEsDBBQAAAAIAIdO4kCGwtEm2wEAAKQDAAAOAAAAZHJzL2Uyb0RvYy54&#10;bWytU8GO0zAQvSPxD5bvNGmbbXejpiukahESgpUWPsB1nMaS7TG226R8APwBJy7c97v6HYyd0K2W&#10;yx64uB7P9M17byar214rchDOSzAVnU5ySoThUEuzq+iXz3dvrinxgZmaKTCiokfh6e369atVZ0sx&#10;gxZULRxBEOPLzla0DcGWWeZ5KzTzE7DCYLIBp1nA0O2y2rEO0bXKZnm+yDpwtXXAhff4uhmSdER0&#10;LwGEppFcbIDvtTBhQHVCsYCSfCutp+vEtmkED5+axotAVEVRaUgnNsH7Np7ZesXKnWO2lXykwF5C&#10;4ZkmzaTBpmeoDQuM7J38B0pL7sBDEyYcdDYISY6gimn+zJuHllmRtKDV3p5N9/8Pln883Dsia9yE&#10;fLakxDCNMz/9/HH69Xj6/Z3cRIc660ssfLD3bow8XqPcvnE6/qIQ0idXj2dXRR8Ix8flvCiKKRrO&#10;MTedX88Xi6uImj393Tof3gnQJF4q6nBsyU12+ODDUPq3JHZTJp4G7qRSQza+ZJHmQCzeQr/tR7Zb&#10;qI+oEpcewVtw3yjpcOQV9V/3zAlK1HuDnt5MiyLuSAqKq+UMA3eZ2V5mmOEIVdGBqYG3+wCNTGxj&#10;+6HnyAqHl/SOixa34zJOVU8f1/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Qsd0N0AAAANAQAA&#10;DwAAAAAAAAABACAAAAAiAAAAZHJzL2Rvd25yZXYueG1sUEsBAhQAFAAAAAgAh07iQIbC0SbbAQAA&#10;pAMAAA4AAAAAAAAAAQAgAAAALAEAAGRycy9lMm9Eb2MueG1sUEsFBgAAAAAGAAYAWQEAAHkFAAAA&#10;AA==&#10;">
                <v:fill on="f" focussize="0,0"/>
                <v:stroke on="f"/>
                <v:imagedata o:title=""/>
                <o:lock v:ext="edit" aspectratio="f"/>
                <v:textbox>
                  <w:txbxContent>
                    <w:p>
                      <w:pPr>
                        <w:spacing w:line="360" w:lineRule="auto"/>
                        <w:jc w:val="center"/>
                        <w:rPr>
                          <w:rFonts w:ascii="微软雅黑" w:hAnsi="微软雅黑" w:eastAsia="微软雅黑" w:cs="微软雅黑"/>
                          <w:b/>
                          <w:color w:val="000000"/>
                          <w:sz w:val="32"/>
                          <w:szCs w:val="56"/>
                        </w:rPr>
                      </w:pPr>
                      <w:r>
                        <w:rPr>
                          <w:rFonts w:hint="eastAsia" w:ascii="微软雅黑" w:hAnsi="微软雅黑" w:eastAsia="微软雅黑" w:cs="微软雅黑"/>
                          <w:b/>
                          <w:color w:val="000000"/>
                          <w:sz w:val="32"/>
                          <w:szCs w:val="56"/>
                        </w:rPr>
                        <w:t>适用于20</w:t>
                      </w:r>
                      <w:r>
                        <w:rPr>
                          <w:rFonts w:hint="eastAsia" w:ascii="微软雅黑" w:hAnsi="微软雅黑" w:eastAsia="微软雅黑" w:cs="微软雅黑"/>
                          <w:b/>
                          <w:color w:val="000000"/>
                          <w:sz w:val="32"/>
                          <w:szCs w:val="56"/>
                          <w:lang w:val="en-US" w:eastAsia="zh-CN"/>
                        </w:rPr>
                        <w:t>20</w:t>
                      </w:r>
                      <w:r>
                        <w:rPr>
                          <w:rFonts w:hint="eastAsia" w:ascii="微软雅黑" w:hAnsi="微软雅黑" w:eastAsia="微软雅黑" w:cs="微软雅黑"/>
                          <w:b/>
                          <w:color w:val="000000"/>
                          <w:sz w:val="32"/>
                          <w:szCs w:val="56"/>
                        </w:rPr>
                        <w:t>级高星级饭店运营与管理专业</w:t>
                      </w:r>
                    </w:p>
                    <w:p>
                      <w:pPr>
                        <w:spacing w:line="360" w:lineRule="auto"/>
                        <w:jc w:val="center"/>
                        <w:rPr>
                          <w:rFonts w:ascii="微软雅黑" w:hAnsi="微软雅黑" w:eastAsia="微软雅黑" w:cs="微软雅黑"/>
                          <w:b/>
                          <w:color w:val="000000"/>
                          <w:sz w:val="32"/>
                          <w:szCs w:val="56"/>
                        </w:rPr>
                      </w:pPr>
                      <w:r>
                        <w:rPr>
                          <w:rFonts w:hint="eastAsia" w:ascii="微软雅黑" w:hAnsi="微软雅黑" w:eastAsia="微软雅黑" w:cs="微软雅黑"/>
                          <w:b/>
                          <w:color w:val="000000"/>
                          <w:sz w:val="32"/>
                          <w:szCs w:val="56"/>
                        </w:rPr>
                        <w:t>20</w:t>
                      </w:r>
                      <w:r>
                        <w:rPr>
                          <w:rFonts w:hint="eastAsia" w:ascii="微软雅黑" w:hAnsi="微软雅黑" w:eastAsia="微软雅黑" w:cs="微软雅黑"/>
                          <w:b/>
                          <w:color w:val="000000"/>
                          <w:sz w:val="32"/>
                          <w:szCs w:val="56"/>
                          <w:lang w:val="en-US" w:eastAsia="zh-CN"/>
                        </w:rPr>
                        <w:t>20</w:t>
                      </w:r>
                      <w:r>
                        <w:rPr>
                          <w:rFonts w:hint="eastAsia" w:ascii="微软雅黑" w:hAnsi="微软雅黑" w:eastAsia="微软雅黑" w:cs="微软雅黑"/>
                          <w:b/>
                          <w:color w:val="000000"/>
                          <w:sz w:val="32"/>
                          <w:szCs w:val="56"/>
                        </w:rPr>
                        <w:t>.08 修订</w:t>
                      </w:r>
                    </w:p>
                  </w:txbxContent>
                </v:textbox>
              </v:rect>
            </w:pict>
          </mc:Fallback>
        </mc:AlternateContent>
      </w:r>
      <w:r>
        <w:rPr>
          <w:sz w:val="21"/>
        </w:rPr>
        <mc:AlternateContent>
          <mc:Choice Requires="wps">
            <w:drawing>
              <wp:anchor distT="0" distB="0" distL="0" distR="0" simplePos="0" relativeHeight="251659264" behindDoc="0" locked="0" layoutInCell="1" allowOverlap="1">
                <wp:simplePos x="0" y="0"/>
                <wp:positionH relativeFrom="column">
                  <wp:posOffset>-912495</wp:posOffset>
                </wp:positionH>
                <wp:positionV relativeFrom="paragraph">
                  <wp:posOffset>2238375</wp:posOffset>
                </wp:positionV>
                <wp:extent cx="7344410" cy="1383665"/>
                <wp:effectExtent l="0" t="0" r="0" b="0"/>
                <wp:wrapNone/>
                <wp:docPr id="1028" name="文本框 9"/>
                <wp:cNvGraphicFramePr/>
                <a:graphic xmlns:a="http://schemas.openxmlformats.org/drawingml/2006/main">
                  <a:graphicData uri="http://schemas.microsoft.com/office/word/2010/wordprocessingShape">
                    <wps:wsp>
                      <wps:cNvSpPr/>
                      <wps:spPr>
                        <a:xfrm>
                          <a:off x="0" y="0"/>
                          <a:ext cx="7344410" cy="1383665"/>
                        </a:xfrm>
                        <a:prstGeom prst="rect">
                          <a:avLst/>
                        </a:prstGeom>
                        <a:ln>
                          <a:noFill/>
                        </a:ln>
                      </wps:spPr>
                      <wps:txbx>
                        <w:txbxContent>
                          <w:p>
                            <w:pPr>
                              <w:pStyle w:val="9"/>
                              <w:tabs>
                                <w:tab w:val="center" w:pos="4153"/>
                              </w:tabs>
                              <w:spacing w:before="0" w:after="0" w:line="360" w:lineRule="auto"/>
                              <w:rPr>
                                <w:rFonts w:ascii="方正小标宋简体" w:hAnsi="方正小标宋简体" w:eastAsia="方正小标宋简体" w:cs="方正小标宋简体"/>
                                <w:bCs w:val="0"/>
                                <w:color w:val="000000"/>
                                <w:sz w:val="56"/>
                                <w:szCs w:val="56"/>
                              </w:rPr>
                            </w:pPr>
                            <w:r>
                              <w:rPr>
                                <w:rFonts w:hint="eastAsia" w:ascii="方正小标宋简体" w:hAnsi="方正小标宋简体" w:eastAsia="方正小标宋简体" w:cs="方正小标宋简体"/>
                                <w:bCs w:val="0"/>
                                <w:color w:val="000000"/>
                                <w:sz w:val="56"/>
                                <w:szCs w:val="56"/>
                              </w:rPr>
                              <w:t>xx职业学校高星级饭店运营与管理专业</w:t>
                            </w:r>
                          </w:p>
                          <w:p>
                            <w:pPr>
                              <w:spacing w:line="360" w:lineRule="auto"/>
                              <w:jc w:val="center"/>
                              <w:rPr>
                                <w:rFonts w:ascii="微软雅黑" w:hAnsi="微软雅黑" w:eastAsia="微软雅黑" w:cs="微软雅黑"/>
                                <w:b/>
                                <w:color w:val="000000"/>
                                <w:sz w:val="56"/>
                                <w:szCs w:val="56"/>
                              </w:rPr>
                            </w:pPr>
                            <w:r>
                              <w:rPr>
                                <w:rFonts w:hint="eastAsia" w:ascii="方正小标宋简体" w:hAnsi="方正小标宋简体" w:eastAsia="方正小标宋简体" w:cs="方正小标宋简体"/>
                                <w:b/>
                                <w:color w:val="000000"/>
                                <w:sz w:val="56"/>
                                <w:szCs w:val="56"/>
                              </w:rPr>
                              <w:t>人才培养方案</w:t>
                            </w:r>
                          </w:p>
                        </w:txbxContent>
                      </wps:txbx>
                      <wps:bodyPr vert="horz" wrap="square" lIns="91440" tIns="45720" rIns="91440" bIns="45720" anchor="t">
                        <a:noAutofit/>
                      </wps:bodyPr>
                    </wps:wsp>
                  </a:graphicData>
                </a:graphic>
              </wp:anchor>
            </w:drawing>
          </mc:Choice>
          <mc:Fallback>
            <w:pict>
              <v:rect id="文本框 9" o:spid="_x0000_s1026" o:spt="1" style="position:absolute;left:0pt;margin-left:-71.85pt;margin-top:176.25pt;height:108.95pt;width:578.3pt;z-index:251659264;mso-width-relative:page;mso-height-relative:page;" filled="f" stroked="f" coordsize="21600,21600" o:gfxdata="UEsDBAoAAAAAAIdO4kAAAAAAAAAAAAAAAAAEAAAAZHJzL1BLAwQUAAAACACHTuJAfts0x94AAAAN&#10;AQAADwAAAGRycy9kb3ducmV2LnhtbE2PwU7DMBBE70j8g7VIXFBrJ21aCNn0UAlRIaSKtPTsxiaJ&#10;iNdp7Cbl73FPcFzN08zbbHUxLRt07xpLCNFUANNUWtVQhbDfvUwegTkvScnWkkb40Q5W+e1NJlNl&#10;R/rQQ+ErFkrIpRKh9r5LOXdlrY10U9tpCtmX7Y304ewrrno5hnLT8liIBTeyobBQy06va11+F2eD&#10;MJbb4bB7f+Xbh8PG0mlzWhefb4j3d5F4Bub1xf/BcNUP6pAHp6M9k3KsRZhE89kysAizJE6AXRER&#10;xU/AjgjJUsyB5xn//0X+C1BLAwQUAAAACACHTuJA+OnlbtsBAACkAwAADgAAAGRycy9lMm9Eb2Mu&#10;eG1srVNBbtswELwX6B8I3mvJtuIkguWggJGiQNEGSPsAmqIsAiSXJWlL7gPaH/TUS+95l9/RJaU6&#10;RnLJIReay13Pzsyulje9VmQvnJdgKjqd5JQIw6GWZlvRb19v311R4gMzNVNgREUPwtOb1ds3y86W&#10;YgYtqFo4giDGl52taBuCLbPM81Zo5idghcFkA06zgKHbZrVjHaJrlc3yfJF14GrrgAvv8XU9JOmI&#10;6F4CCE0juVgD32lhwoDqhGIBJflWWk9XiW3TCB6+NI0XgaiKotKQTmyC9008s9WSlVvHbCv5SIG9&#10;hMITTZpJg01PUGsWGNk5+QxKS+7AQxMmHHQ2CEmOoIpp/sSb+5ZZkbSg1d6eTPevB8s/7+8ckTVu&#10;Qj7DyRumcebH37+Ofx6Of3+S6+hQZ32Jhff2zo2Rx2uU2zdOx18UQvrk6uHkqugD4fh4OS+KYoqG&#10;c8xN51fzxeIiomaPf7fOhw8CNImXijocW3KT7T/5MJT+L4ndlImngVup1JCNL1mkORCLt9Bv+pHt&#10;BuoDqsSlR/AW3A9KOhx5Rf33HXOCEvXRoKfX06KIO5KC4uJyhoE7z2zOM8xwhKrowNTA+12ARia2&#10;sf3Qc2SFw0t6x0WL23Eep6rHj2v1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7bNMfeAAAADQEA&#10;AA8AAAAAAAAAAQAgAAAAIgAAAGRycy9kb3ducmV2LnhtbFBLAQIUABQAAAAIAIdO4kD46eVu2wEA&#10;AKQDAAAOAAAAAAAAAAEAIAAAAC0BAABkcnMvZTJvRG9jLnhtbFBLBQYAAAAABgAGAFkBAAB6BQAA&#10;AAA=&#10;">
                <v:fill on="f" focussize="0,0"/>
                <v:stroke on="f"/>
                <v:imagedata o:title=""/>
                <o:lock v:ext="edit" aspectratio="f"/>
                <v:textbox>
                  <w:txbxContent>
                    <w:p>
                      <w:pPr>
                        <w:pStyle w:val="9"/>
                        <w:tabs>
                          <w:tab w:val="center" w:pos="4153"/>
                        </w:tabs>
                        <w:spacing w:before="0" w:after="0" w:line="360" w:lineRule="auto"/>
                        <w:rPr>
                          <w:rFonts w:ascii="方正小标宋简体" w:hAnsi="方正小标宋简体" w:eastAsia="方正小标宋简体" w:cs="方正小标宋简体"/>
                          <w:bCs w:val="0"/>
                          <w:color w:val="000000"/>
                          <w:sz w:val="56"/>
                          <w:szCs w:val="56"/>
                        </w:rPr>
                      </w:pPr>
                      <w:r>
                        <w:rPr>
                          <w:rFonts w:hint="eastAsia" w:ascii="方正小标宋简体" w:hAnsi="方正小标宋简体" w:eastAsia="方正小标宋简体" w:cs="方正小标宋简体"/>
                          <w:bCs w:val="0"/>
                          <w:color w:val="000000"/>
                          <w:sz w:val="56"/>
                          <w:szCs w:val="56"/>
                        </w:rPr>
                        <w:t>xx职业学校高星级饭店运营与管理专业</w:t>
                      </w:r>
                    </w:p>
                    <w:p>
                      <w:pPr>
                        <w:spacing w:line="360" w:lineRule="auto"/>
                        <w:jc w:val="center"/>
                        <w:rPr>
                          <w:rFonts w:ascii="微软雅黑" w:hAnsi="微软雅黑" w:eastAsia="微软雅黑" w:cs="微软雅黑"/>
                          <w:b/>
                          <w:color w:val="000000"/>
                          <w:sz w:val="56"/>
                          <w:szCs w:val="56"/>
                        </w:rPr>
                      </w:pPr>
                      <w:r>
                        <w:rPr>
                          <w:rFonts w:hint="eastAsia" w:ascii="方正小标宋简体" w:hAnsi="方正小标宋简体" w:eastAsia="方正小标宋简体" w:cs="方正小标宋简体"/>
                          <w:b/>
                          <w:color w:val="000000"/>
                          <w:sz w:val="56"/>
                          <w:szCs w:val="56"/>
                        </w:rPr>
                        <w:t>人才培养方案</w:t>
                      </w:r>
                    </w:p>
                  </w:txbxContent>
                </v:textbox>
              </v:rect>
            </w:pict>
          </mc:Fallback>
        </mc:AlternateContent>
      </w:r>
      <w:r>
        <w:rPr>
          <w:sz w:val="21"/>
        </w:rPr>
        <mc:AlternateContent>
          <mc:Choice Requires="wps">
            <w:drawing>
              <wp:anchor distT="0" distB="0" distL="0" distR="0" simplePos="0" relativeHeight="251659264" behindDoc="0" locked="0" layoutInCell="1" allowOverlap="1">
                <wp:simplePos x="0" y="0"/>
                <wp:positionH relativeFrom="column">
                  <wp:posOffset>45720</wp:posOffset>
                </wp:positionH>
                <wp:positionV relativeFrom="paragraph">
                  <wp:posOffset>3606800</wp:posOffset>
                </wp:positionV>
                <wp:extent cx="5257165" cy="76200"/>
                <wp:effectExtent l="0" t="0" r="635" b="0"/>
                <wp:wrapNone/>
                <wp:docPr id="1029" name="矩形 4"/>
                <wp:cNvGraphicFramePr/>
                <a:graphic xmlns:a="http://schemas.openxmlformats.org/drawingml/2006/main">
                  <a:graphicData uri="http://schemas.microsoft.com/office/word/2010/wordprocessingShape">
                    <wps:wsp>
                      <wps:cNvSpPr/>
                      <wps:spPr>
                        <a:xfrm>
                          <a:off x="0" y="0"/>
                          <a:ext cx="5257165" cy="76200"/>
                        </a:xfrm>
                        <a:prstGeom prst="rect">
                          <a:avLst/>
                        </a:prstGeom>
                        <a:solidFill>
                          <a:srgbClr val="33A4DC"/>
                        </a:solidFill>
                        <a:ln>
                          <a:noFill/>
                        </a:ln>
                      </wps:spPr>
                      <wps:bodyPr/>
                    </wps:wsp>
                  </a:graphicData>
                </a:graphic>
              </wp:anchor>
            </w:drawing>
          </mc:Choice>
          <mc:Fallback>
            <w:pict>
              <v:rect id="矩形 4" o:spid="_x0000_s1026" o:spt="1" style="position:absolute;left:0pt;margin-left:3.6pt;margin-top:284pt;height:6pt;width:413.95pt;z-index:251659264;mso-width-relative:page;mso-height-relative:page;" fillcolor="#33A4DC" filled="t" stroked="f" coordsize="21600,21600" o:gfxdata="UEsDBAoAAAAAAIdO4kAAAAAAAAAAAAAAAAAEAAAAZHJzL1BLAwQUAAAACACHTuJAC1xD+9gAAAAJ&#10;AQAADwAAAGRycy9kb3ducmV2LnhtbE2PzU7DMBCE70i8g7VI3KidtmmiEKeHSAiJS0VB4urG2yQi&#10;Xke2+wNPz3KC486MZr+pt1c3iTOGOHrSkC0UCKTO25F6De9vTw8liJgMWTN5Qg1fGGHb3N7UprL+&#10;Qq943qdecAnFymgYUporKWM3oDNx4Wck9o4+OJP4DL20wVy43E1yqdRGOjMSfxjMjO2A3ef+5DTs&#10;juuwW7XOtZ36TuuieM5f8EPr+7tMPYJIeE1/YfjFZ3RomOngT2SjmDQUSw5qyDclT2K/XOUZiAMr&#10;pVIgm1r+X9D8AFBLAwQUAAAACACHTuJA1hzIja0BAABVAwAADgAAAGRycy9lMm9Eb2MueG1srVPN&#10;bhMxEL4j8Q6W78SbtElhlU2FGpULgkqFB3C83qwl/2nGzSZPg8SNh+BxEK/B2LukUC49cPHOnz/P&#10;983s+vroLDtoQBN8w+ezijPtVWiN3zf886fbV685wyR9K23wuuEnjfx68/LFeoi1XoQ+2FYDIxCP&#10;9RAb3qcUayFQ9dpJnIWoPSW7AE4mcmEvWpADoTsrFlW1EkOANkJQGpGi2zHJJ0R4DmDoOqP0NqgH&#10;p30aUUFbmYgS9iYi35Ruu06r9LHrUCdmG05MUznpEbJ3+RSbtaz3IGNv1NSCfE4LTzg5aTw9eoba&#10;yiTZA5h/oJxREDB0aaaCEyORogixmFdPtLnvZdSFC0mN8Sw6/j9Y9eFwB8y0tAnV4g1nXjqa+c8v&#10;3358/8ouszxDxJqq7uMdTB6SmbkeO3D5SyzYsUh6Okuqj4kpCi4Xy6v5asmZotzVihYgY4rHyxEw&#10;vdPBsWw0HGhiRUh5eI9pLP1dkt/CYE17a6wtDux3NxbYQdJ0Ly7eXm5vJvS/yqzPxT7kayNijohM&#10;bKSSrV1oT4VhiZPapctpM/I4//TL7ce/Yf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1xD+9gA&#10;AAAJAQAADwAAAAAAAAABACAAAAAiAAAAZHJzL2Rvd25yZXYueG1sUEsBAhQAFAAAAAgAh07iQNYc&#10;yI2tAQAAVQMAAA4AAAAAAAAAAQAgAAAAJwEAAGRycy9lMm9Eb2MueG1sUEsFBgAAAAAGAAYAWQEA&#10;AEYFAAAAAA==&#10;">
                <v:fill on="t" focussize="0,0"/>
                <v:stroke on="f"/>
                <v:imagedata o:title=""/>
                <o:lock v:ext="edit" aspectratio="f"/>
              </v:rect>
            </w:pict>
          </mc:Fallback>
        </mc:AlternateContent>
      </w:r>
    </w:p>
    <w:p>
      <w:pPr>
        <w:pStyle w:val="9"/>
        <w:tabs>
          <w:tab w:val="center" w:pos="4153"/>
        </w:tabs>
        <w:spacing w:before="0" w:after="0" w:line="560" w:lineRule="exact"/>
        <w:rPr>
          <w:rFonts w:ascii="方正小标宋简体" w:hAnsi="方正小标宋简体" w:eastAsia="方正小标宋简体" w:cs="方正小标宋简体"/>
          <w:b w:val="0"/>
          <w:color w:val="000000"/>
        </w:rPr>
      </w:pPr>
      <w:r>
        <w:rPr>
          <w:rFonts w:hint="eastAsia" w:ascii="方正小标宋简体" w:hAnsi="方正小标宋简体" w:eastAsia="方正小标宋简体" w:cs="方正小标宋简体"/>
          <w:b w:val="0"/>
          <w:color w:val="000000"/>
        </w:rPr>
        <w:t>xx职业学校高星级饭店运营与管理专业</w:t>
      </w:r>
      <w:bookmarkEnd w:id="0"/>
    </w:p>
    <w:p>
      <w:pPr>
        <w:pStyle w:val="9"/>
        <w:tabs>
          <w:tab w:val="center" w:pos="4153"/>
        </w:tabs>
        <w:spacing w:before="0" w:after="0" w:line="560" w:lineRule="exact"/>
        <w:rPr>
          <w:rFonts w:ascii="方正小标宋简体" w:hAnsi="方正小标宋简体" w:eastAsia="方正小标宋简体" w:cs="方正小标宋简体"/>
          <w:b w:val="0"/>
          <w:color w:val="000000"/>
        </w:rPr>
      </w:pPr>
      <w:bookmarkStart w:id="1" w:name="_Toc39135771"/>
      <w:r>
        <w:rPr>
          <w:rFonts w:hint="eastAsia" w:ascii="方正小标宋简体" w:hAnsi="方正小标宋简体" w:eastAsia="方正小标宋简体" w:cs="方正小标宋简体"/>
          <w:b w:val="0"/>
          <w:color w:val="000000"/>
        </w:rPr>
        <w:t>人才培养方案</w:t>
      </w:r>
      <w:bookmarkEnd w:id="1"/>
    </w:p>
    <w:p>
      <w:pPr>
        <w:rPr>
          <w:rFonts w:ascii="华文楷体" w:hAnsi="华文楷体" w:eastAsia="华文楷体" w:cs="华文楷体"/>
          <w:bCs/>
          <w:sz w:val="28"/>
          <w:szCs w:val="28"/>
        </w:rPr>
      </w:pPr>
    </w:p>
    <w:p>
      <w:pPr>
        <w:pStyle w:val="17"/>
      </w:pPr>
      <w:r>
        <w:rPr>
          <w:lang w:val="zh-CN"/>
        </w:rPr>
        <w:t>目录</w:t>
      </w:r>
    </w:p>
    <w:p>
      <w:pPr>
        <w:pStyle w:val="7"/>
        <w:tabs>
          <w:tab w:val="right" w:leader="dot" w:pos="8296"/>
        </w:tabs>
        <w:rPr>
          <w:sz w:val="28"/>
          <w:szCs w:val="28"/>
        </w:rPr>
      </w:pPr>
      <w:r>
        <w:fldChar w:fldCharType="begin"/>
      </w:r>
      <w:r>
        <w:instrText xml:space="preserve"> TOC \o "1-3" \h \z \u </w:instrText>
      </w:r>
      <w:r>
        <w:fldChar w:fldCharType="separate"/>
      </w:r>
      <w:r>
        <w:fldChar w:fldCharType="begin"/>
      </w:r>
      <w:r>
        <w:instrText xml:space="preserve"> HYPERLINK \l "_Toc39135772" </w:instrText>
      </w:r>
      <w:r>
        <w:fldChar w:fldCharType="separate"/>
      </w:r>
      <w:r>
        <w:rPr>
          <w:rStyle w:val="13"/>
          <w:sz w:val="28"/>
          <w:szCs w:val="28"/>
        </w:rPr>
        <w:t>一、专业名称及代码</w:t>
      </w:r>
      <w:r>
        <w:rPr>
          <w:sz w:val="28"/>
          <w:szCs w:val="28"/>
        </w:rPr>
        <w:tab/>
      </w:r>
      <w:r>
        <w:rPr>
          <w:sz w:val="28"/>
          <w:szCs w:val="28"/>
        </w:rPr>
        <w:fldChar w:fldCharType="begin"/>
      </w:r>
      <w:r>
        <w:rPr>
          <w:sz w:val="28"/>
          <w:szCs w:val="28"/>
        </w:rPr>
        <w:instrText xml:space="preserve"> PAGEREF _Toc39135772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7"/>
        <w:tabs>
          <w:tab w:val="right" w:leader="dot" w:pos="8296"/>
        </w:tabs>
        <w:rPr>
          <w:sz w:val="28"/>
          <w:szCs w:val="28"/>
        </w:rPr>
      </w:pPr>
      <w:r>
        <w:fldChar w:fldCharType="begin"/>
      </w:r>
      <w:r>
        <w:instrText xml:space="preserve"> HYPERLINK \l "_Toc39135773" </w:instrText>
      </w:r>
      <w:r>
        <w:fldChar w:fldCharType="separate"/>
      </w:r>
      <w:r>
        <w:rPr>
          <w:rStyle w:val="13"/>
          <w:sz w:val="28"/>
          <w:szCs w:val="28"/>
        </w:rPr>
        <w:t>二、入学要求</w:t>
      </w:r>
      <w:r>
        <w:rPr>
          <w:sz w:val="28"/>
          <w:szCs w:val="28"/>
        </w:rPr>
        <w:tab/>
      </w:r>
      <w:r>
        <w:rPr>
          <w:sz w:val="28"/>
          <w:szCs w:val="28"/>
        </w:rPr>
        <w:fldChar w:fldCharType="begin"/>
      </w:r>
      <w:r>
        <w:rPr>
          <w:sz w:val="28"/>
          <w:szCs w:val="28"/>
        </w:rPr>
        <w:instrText xml:space="preserve"> PAGEREF _Toc39135773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7"/>
        <w:tabs>
          <w:tab w:val="right" w:leader="dot" w:pos="8296"/>
        </w:tabs>
        <w:rPr>
          <w:sz w:val="28"/>
          <w:szCs w:val="28"/>
        </w:rPr>
      </w:pPr>
      <w:r>
        <w:fldChar w:fldCharType="begin"/>
      </w:r>
      <w:r>
        <w:instrText xml:space="preserve"> HYPERLINK \l "_Toc39135774" </w:instrText>
      </w:r>
      <w:r>
        <w:fldChar w:fldCharType="separate"/>
      </w:r>
      <w:r>
        <w:rPr>
          <w:rStyle w:val="13"/>
          <w:sz w:val="28"/>
          <w:szCs w:val="28"/>
        </w:rPr>
        <w:t>三、修业年限</w:t>
      </w:r>
      <w:r>
        <w:rPr>
          <w:sz w:val="28"/>
          <w:szCs w:val="28"/>
        </w:rPr>
        <w:tab/>
      </w:r>
      <w:r>
        <w:rPr>
          <w:sz w:val="28"/>
          <w:szCs w:val="28"/>
        </w:rPr>
        <w:fldChar w:fldCharType="begin"/>
      </w:r>
      <w:r>
        <w:rPr>
          <w:sz w:val="28"/>
          <w:szCs w:val="28"/>
        </w:rPr>
        <w:instrText xml:space="preserve"> PAGEREF _Toc39135774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7"/>
        <w:tabs>
          <w:tab w:val="right" w:leader="dot" w:pos="8296"/>
        </w:tabs>
        <w:rPr>
          <w:sz w:val="28"/>
          <w:szCs w:val="28"/>
        </w:rPr>
      </w:pPr>
      <w:r>
        <w:fldChar w:fldCharType="begin"/>
      </w:r>
      <w:r>
        <w:instrText xml:space="preserve"> HYPERLINK \l "_Toc39135775" </w:instrText>
      </w:r>
      <w:r>
        <w:fldChar w:fldCharType="separate"/>
      </w:r>
      <w:r>
        <w:rPr>
          <w:rStyle w:val="13"/>
          <w:sz w:val="28"/>
          <w:szCs w:val="28"/>
        </w:rPr>
        <w:t>四、职业面向</w:t>
      </w:r>
      <w:r>
        <w:rPr>
          <w:sz w:val="28"/>
          <w:szCs w:val="28"/>
        </w:rPr>
        <w:tab/>
      </w:r>
      <w:r>
        <w:rPr>
          <w:sz w:val="28"/>
          <w:szCs w:val="28"/>
        </w:rPr>
        <w:fldChar w:fldCharType="begin"/>
      </w:r>
      <w:r>
        <w:rPr>
          <w:sz w:val="28"/>
          <w:szCs w:val="28"/>
        </w:rPr>
        <w:instrText xml:space="preserve"> PAGEREF _Toc39135775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7"/>
        <w:tabs>
          <w:tab w:val="right" w:leader="dot" w:pos="8296"/>
        </w:tabs>
        <w:rPr>
          <w:sz w:val="28"/>
          <w:szCs w:val="28"/>
        </w:rPr>
      </w:pPr>
      <w:r>
        <w:fldChar w:fldCharType="begin"/>
      </w:r>
      <w:r>
        <w:instrText xml:space="preserve"> HYPERLINK \l "_Toc39135776" </w:instrText>
      </w:r>
      <w:r>
        <w:fldChar w:fldCharType="separate"/>
      </w:r>
      <w:r>
        <w:rPr>
          <w:rStyle w:val="13"/>
          <w:sz w:val="28"/>
          <w:szCs w:val="28"/>
        </w:rPr>
        <w:t>五、培养目标与培养规格</w:t>
      </w:r>
      <w:r>
        <w:rPr>
          <w:sz w:val="28"/>
          <w:szCs w:val="28"/>
        </w:rPr>
        <w:tab/>
      </w:r>
      <w:r>
        <w:rPr>
          <w:sz w:val="28"/>
          <w:szCs w:val="28"/>
        </w:rPr>
        <w:fldChar w:fldCharType="begin"/>
      </w:r>
      <w:r>
        <w:rPr>
          <w:sz w:val="28"/>
          <w:szCs w:val="28"/>
        </w:rPr>
        <w:instrText xml:space="preserve"> PAGEREF _Toc39135776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7"/>
        <w:tabs>
          <w:tab w:val="right" w:leader="dot" w:pos="8296"/>
        </w:tabs>
        <w:rPr>
          <w:sz w:val="28"/>
          <w:szCs w:val="28"/>
        </w:rPr>
      </w:pPr>
      <w:r>
        <w:fldChar w:fldCharType="begin"/>
      </w:r>
      <w:r>
        <w:instrText xml:space="preserve"> HYPERLINK \l "_Toc39135777" </w:instrText>
      </w:r>
      <w:r>
        <w:fldChar w:fldCharType="separate"/>
      </w:r>
      <w:r>
        <w:rPr>
          <w:rStyle w:val="13"/>
          <w:sz w:val="28"/>
          <w:szCs w:val="28"/>
        </w:rPr>
        <w:t>六、课程设置及要求</w:t>
      </w:r>
      <w:r>
        <w:rPr>
          <w:sz w:val="28"/>
          <w:szCs w:val="28"/>
        </w:rPr>
        <w:tab/>
      </w:r>
      <w:r>
        <w:rPr>
          <w:sz w:val="28"/>
          <w:szCs w:val="28"/>
        </w:rPr>
        <w:fldChar w:fldCharType="begin"/>
      </w:r>
      <w:r>
        <w:rPr>
          <w:sz w:val="28"/>
          <w:szCs w:val="28"/>
        </w:rPr>
        <w:instrText xml:space="preserve"> PAGEREF _Toc39135777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7"/>
        <w:tabs>
          <w:tab w:val="right" w:leader="dot" w:pos="8296"/>
        </w:tabs>
        <w:rPr>
          <w:sz w:val="28"/>
          <w:szCs w:val="28"/>
        </w:rPr>
      </w:pPr>
      <w:r>
        <w:fldChar w:fldCharType="begin"/>
      </w:r>
      <w:r>
        <w:instrText xml:space="preserve"> HYPERLINK \l "_Toc39135778" </w:instrText>
      </w:r>
      <w:r>
        <w:fldChar w:fldCharType="separate"/>
      </w:r>
      <w:r>
        <w:rPr>
          <w:rStyle w:val="13"/>
          <w:sz w:val="28"/>
          <w:szCs w:val="28"/>
        </w:rPr>
        <w:t>七、教学进程总体安排</w:t>
      </w:r>
      <w:r>
        <w:rPr>
          <w:sz w:val="28"/>
          <w:szCs w:val="28"/>
        </w:rPr>
        <w:tab/>
      </w:r>
      <w:r>
        <w:rPr>
          <w:sz w:val="28"/>
          <w:szCs w:val="28"/>
        </w:rPr>
        <w:fldChar w:fldCharType="begin"/>
      </w:r>
      <w:r>
        <w:rPr>
          <w:sz w:val="28"/>
          <w:szCs w:val="28"/>
        </w:rPr>
        <w:instrText xml:space="preserve"> PAGEREF _Toc39135778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7"/>
        <w:tabs>
          <w:tab w:val="right" w:leader="dot" w:pos="8296"/>
        </w:tabs>
        <w:rPr>
          <w:sz w:val="28"/>
          <w:szCs w:val="28"/>
        </w:rPr>
      </w:pPr>
      <w:r>
        <w:fldChar w:fldCharType="begin"/>
      </w:r>
      <w:r>
        <w:instrText xml:space="preserve"> HYPERLINK \l "_Toc39135779" </w:instrText>
      </w:r>
      <w:r>
        <w:fldChar w:fldCharType="separate"/>
      </w:r>
      <w:r>
        <w:rPr>
          <w:rStyle w:val="13"/>
          <w:sz w:val="28"/>
          <w:szCs w:val="28"/>
        </w:rPr>
        <w:t>八、实施保障</w:t>
      </w:r>
      <w:r>
        <w:rPr>
          <w:sz w:val="28"/>
          <w:szCs w:val="28"/>
        </w:rPr>
        <w:tab/>
      </w:r>
      <w:r>
        <w:rPr>
          <w:sz w:val="28"/>
          <w:szCs w:val="28"/>
        </w:rPr>
        <w:fldChar w:fldCharType="begin"/>
      </w:r>
      <w:r>
        <w:rPr>
          <w:sz w:val="28"/>
          <w:szCs w:val="28"/>
        </w:rPr>
        <w:instrText xml:space="preserve"> PAGEREF _Toc39135779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7"/>
        <w:tabs>
          <w:tab w:val="right" w:leader="dot" w:pos="8296"/>
        </w:tabs>
        <w:rPr>
          <w:sz w:val="28"/>
          <w:szCs w:val="28"/>
        </w:rPr>
      </w:pPr>
      <w:r>
        <w:fldChar w:fldCharType="begin"/>
      </w:r>
      <w:r>
        <w:instrText xml:space="preserve"> HYPERLINK \l "_Toc39135780" </w:instrText>
      </w:r>
      <w:r>
        <w:fldChar w:fldCharType="separate"/>
      </w:r>
      <w:r>
        <w:rPr>
          <w:rStyle w:val="13"/>
          <w:sz w:val="28"/>
          <w:szCs w:val="28"/>
        </w:rPr>
        <w:t>九、毕业要求</w:t>
      </w:r>
      <w:r>
        <w:rPr>
          <w:sz w:val="28"/>
          <w:szCs w:val="28"/>
        </w:rPr>
        <w:tab/>
      </w:r>
      <w:r>
        <w:rPr>
          <w:sz w:val="28"/>
          <w:szCs w:val="28"/>
        </w:rPr>
        <w:fldChar w:fldCharType="begin"/>
      </w:r>
      <w:r>
        <w:rPr>
          <w:sz w:val="28"/>
          <w:szCs w:val="28"/>
        </w:rPr>
        <w:instrText xml:space="preserve"> PAGEREF _Toc39135780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7"/>
        <w:tabs>
          <w:tab w:val="right" w:leader="dot" w:pos="8296"/>
        </w:tabs>
        <w:rPr>
          <w:sz w:val="28"/>
          <w:szCs w:val="28"/>
        </w:rPr>
      </w:pPr>
      <w:r>
        <w:fldChar w:fldCharType="begin"/>
      </w:r>
      <w:r>
        <w:instrText xml:space="preserve"> HYPERLINK \l "_Toc39135781" </w:instrText>
      </w:r>
      <w:r>
        <w:fldChar w:fldCharType="separate"/>
      </w:r>
      <w:r>
        <w:rPr>
          <w:rStyle w:val="13"/>
          <w:sz w:val="28"/>
          <w:szCs w:val="28"/>
        </w:rPr>
        <w:t>十、附录</w:t>
      </w:r>
      <w:r>
        <w:rPr>
          <w:sz w:val="28"/>
          <w:szCs w:val="28"/>
        </w:rPr>
        <w:tab/>
      </w:r>
      <w:r>
        <w:rPr>
          <w:sz w:val="28"/>
          <w:szCs w:val="28"/>
        </w:rPr>
        <w:fldChar w:fldCharType="begin"/>
      </w:r>
      <w:r>
        <w:rPr>
          <w:sz w:val="28"/>
          <w:szCs w:val="28"/>
        </w:rPr>
        <w:instrText xml:space="preserve"> PAGEREF _Toc39135781 \h </w:instrText>
      </w:r>
      <w:r>
        <w:rPr>
          <w:sz w:val="28"/>
          <w:szCs w:val="28"/>
        </w:rPr>
        <w:fldChar w:fldCharType="separate"/>
      </w:r>
      <w:r>
        <w:rPr>
          <w:sz w:val="28"/>
          <w:szCs w:val="28"/>
        </w:rPr>
        <w:t>16</w:t>
      </w:r>
      <w:r>
        <w:rPr>
          <w:sz w:val="28"/>
          <w:szCs w:val="28"/>
        </w:rPr>
        <w:fldChar w:fldCharType="end"/>
      </w:r>
      <w:r>
        <w:rPr>
          <w:sz w:val="28"/>
          <w:szCs w:val="28"/>
        </w:rPr>
        <w:fldChar w:fldCharType="end"/>
      </w:r>
    </w:p>
    <w:p>
      <w:r>
        <w:rPr>
          <w:b/>
          <w:bCs/>
          <w:lang w:val="zh-CN"/>
        </w:rPr>
        <w:fldChar w:fldCharType="end"/>
      </w:r>
    </w:p>
    <w:p>
      <w:pPr>
        <w:spacing w:line="560" w:lineRule="exact"/>
        <w:ind w:firstLine="560" w:firstLineChars="200"/>
        <w:rPr>
          <w:rFonts w:ascii="华文楷体" w:hAnsi="华文楷体" w:eastAsia="华文楷体" w:cs="华文楷体"/>
          <w:bCs/>
          <w:color w:val="000000"/>
          <w:sz w:val="28"/>
          <w:szCs w:val="28"/>
          <w:shd w:val="pct10" w:color="auto" w:fill="FFFFFF"/>
        </w:rPr>
      </w:pPr>
    </w:p>
    <w:p>
      <w:pPr>
        <w:spacing w:line="560" w:lineRule="exact"/>
        <w:ind w:firstLine="560" w:firstLineChars="200"/>
        <w:rPr>
          <w:rFonts w:ascii="华文楷体" w:hAnsi="华文楷体" w:eastAsia="华文楷体" w:cs="华文楷体"/>
          <w:bCs/>
          <w:color w:val="000000"/>
          <w:sz w:val="28"/>
          <w:szCs w:val="28"/>
        </w:rPr>
      </w:pPr>
    </w:p>
    <w:p>
      <w:pPr>
        <w:spacing w:line="560" w:lineRule="exact"/>
        <w:ind w:firstLine="560" w:firstLineChars="200"/>
        <w:rPr>
          <w:rFonts w:ascii="华文楷体" w:hAnsi="华文楷体" w:eastAsia="华文楷体" w:cs="华文楷体"/>
          <w:bCs/>
          <w:color w:val="000000"/>
          <w:sz w:val="28"/>
          <w:szCs w:val="28"/>
        </w:rPr>
      </w:pPr>
    </w:p>
    <w:p>
      <w:pPr>
        <w:spacing w:line="560" w:lineRule="exact"/>
        <w:ind w:firstLine="560" w:firstLineChars="200"/>
        <w:rPr>
          <w:rFonts w:ascii="华文楷体" w:hAnsi="华文楷体" w:eastAsia="华文楷体" w:cs="华文楷体"/>
          <w:bCs/>
          <w:color w:val="000000"/>
          <w:sz w:val="28"/>
          <w:szCs w:val="28"/>
        </w:rPr>
      </w:pPr>
    </w:p>
    <w:p>
      <w:pPr>
        <w:spacing w:line="560" w:lineRule="exact"/>
        <w:ind w:firstLine="560" w:firstLineChars="200"/>
        <w:rPr>
          <w:rFonts w:ascii="华文楷体" w:hAnsi="华文楷体" w:eastAsia="华文楷体" w:cs="华文楷体"/>
          <w:bCs/>
          <w:color w:val="000000"/>
          <w:sz w:val="28"/>
          <w:szCs w:val="28"/>
        </w:rPr>
      </w:pPr>
    </w:p>
    <w:p>
      <w:pPr>
        <w:spacing w:line="560" w:lineRule="exact"/>
        <w:ind w:firstLine="560" w:firstLineChars="200"/>
        <w:rPr>
          <w:rFonts w:ascii="华文楷体" w:hAnsi="华文楷体" w:eastAsia="华文楷体" w:cs="华文楷体"/>
          <w:bCs/>
          <w:color w:val="000000"/>
          <w:sz w:val="28"/>
          <w:szCs w:val="28"/>
        </w:rPr>
      </w:pPr>
    </w:p>
    <w:p>
      <w:pPr>
        <w:spacing w:line="560" w:lineRule="exact"/>
        <w:ind w:firstLine="560" w:firstLineChars="200"/>
        <w:rPr>
          <w:rFonts w:ascii="华文楷体" w:hAnsi="华文楷体" w:eastAsia="华文楷体" w:cs="华文楷体"/>
          <w:bCs/>
          <w:color w:val="000000"/>
          <w:sz w:val="28"/>
          <w:szCs w:val="28"/>
        </w:rPr>
      </w:pPr>
    </w:p>
    <w:p>
      <w:pPr>
        <w:spacing w:line="560" w:lineRule="exact"/>
        <w:ind w:firstLine="560" w:firstLineChars="200"/>
        <w:rPr>
          <w:rFonts w:ascii="华文楷体" w:hAnsi="华文楷体" w:eastAsia="华文楷体" w:cs="华文楷体"/>
          <w:bCs/>
          <w:color w:val="000000"/>
          <w:sz w:val="28"/>
          <w:szCs w:val="28"/>
        </w:rPr>
      </w:pPr>
    </w:p>
    <w:p>
      <w:pPr>
        <w:spacing w:line="560" w:lineRule="exact"/>
        <w:ind w:firstLine="721" w:firstLineChars="200"/>
        <w:jc w:val="center"/>
        <w:rPr>
          <w:rFonts w:ascii="华文楷体" w:hAnsi="华文楷体" w:eastAsia="华文楷体" w:cs="华文楷体"/>
          <w:b/>
          <w:color w:val="000000"/>
          <w:sz w:val="36"/>
          <w:szCs w:val="36"/>
        </w:rPr>
      </w:pPr>
      <w:r>
        <w:rPr>
          <w:rFonts w:hint="eastAsia" w:ascii="华文楷体" w:hAnsi="华文楷体" w:eastAsia="华文楷体" w:cs="华文楷体"/>
          <w:b/>
          <w:color w:val="000000"/>
          <w:sz w:val="36"/>
          <w:szCs w:val="36"/>
        </w:rPr>
        <w:t>xx职业技术学校</w:t>
      </w:r>
    </w:p>
    <w:p>
      <w:pPr>
        <w:spacing w:line="560" w:lineRule="exact"/>
        <w:ind w:firstLine="721" w:firstLineChars="200"/>
        <w:jc w:val="center"/>
        <w:rPr>
          <w:rFonts w:ascii="华文楷体" w:hAnsi="华文楷体" w:eastAsia="华文楷体" w:cs="华文楷体"/>
          <w:b/>
          <w:color w:val="000000"/>
          <w:sz w:val="36"/>
          <w:szCs w:val="36"/>
        </w:rPr>
      </w:pPr>
      <w:r>
        <w:rPr>
          <w:rFonts w:hint="eastAsia" w:ascii="华文楷体" w:hAnsi="华文楷体" w:eastAsia="华文楷体" w:cs="华文楷体"/>
          <w:b/>
          <w:color w:val="000000"/>
          <w:sz w:val="36"/>
          <w:szCs w:val="36"/>
        </w:rPr>
        <w:t>高星级饭店运营与管理专业人才培养方案</w:t>
      </w:r>
    </w:p>
    <w:p>
      <w:pPr>
        <w:pStyle w:val="9"/>
        <w:jc w:val="left"/>
      </w:pPr>
      <w:bookmarkStart w:id="2" w:name="_Toc39135772"/>
      <w:r>
        <w:t>一、专业名称及代码</w:t>
      </w:r>
      <w:bookmarkEnd w:id="2"/>
    </w:p>
    <w:p>
      <w:pPr>
        <w:spacing w:line="560" w:lineRule="exact"/>
        <w:ind w:firstLine="560" w:firstLineChars="200"/>
        <w:rPr>
          <w:rFonts w:hint="default" w:ascii="华文楷体" w:hAnsi="华文楷体" w:eastAsia="华文楷体" w:cs="华文楷体"/>
          <w:bCs/>
          <w:color w:val="000000"/>
          <w:sz w:val="28"/>
          <w:szCs w:val="28"/>
          <w:lang w:val="en-US" w:eastAsia="zh-CN"/>
        </w:rPr>
      </w:pPr>
      <w:r>
        <w:rPr>
          <w:rFonts w:hint="eastAsia" w:ascii="华文楷体" w:hAnsi="华文楷体" w:eastAsia="华文楷体" w:cs="华文楷体"/>
          <w:bCs/>
          <w:color w:val="000000"/>
          <w:sz w:val="28"/>
          <w:szCs w:val="28"/>
        </w:rPr>
        <w:t xml:space="preserve">高星级饭店运营与管理专业   </w:t>
      </w:r>
      <w:bookmarkStart w:id="3" w:name="_Hlk39846974"/>
      <w:r>
        <w:rPr>
          <w:rFonts w:hint="eastAsia" w:ascii="华文楷体" w:hAnsi="华文楷体" w:eastAsia="华文楷体" w:cs="华文楷体"/>
          <w:bCs/>
          <w:color w:val="000000"/>
          <w:sz w:val="28"/>
          <w:szCs w:val="28"/>
        </w:rPr>
        <w:t xml:space="preserve"> </w:t>
      </w:r>
      <w:bookmarkEnd w:id="3"/>
      <w:r>
        <w:rPr>
          <w:rFonts w:hint="eastAsia" w:ascii="华文楷体" w:hAnsi="华文楷体" w:eastAsia="华文楷体" w:cs="华文楷体"/>
          <w:bCs/>
          <w:color w:val="000000"/>
          <w:sz w:val="28"/>
          <w:szCs w:val="28"/>
          <w:lang w:val="en-US" w:eastAsia="zh-CN"/>
        </w:rPr>
        <w:t>740104</w:t>
      </w:r>
    </w:p>
    <w:p>
      <w:pPr>
        <w:pStyle w:val="9"/>
        <w:jc w:val="left"/>
      </w:pPr>
      <w:bookmarkStart w:id="4" w:name="_Toc39135773"/>
      <w:r>
        <w:rPr>
          <w:rFonts w:hint="eastAsia"/>
        </w:rPr>
        <w:t>二、入学要求</w:t>
      </w:r>
      <w:bookmarkEnd w:id="4"/>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初中毕业生或具有同等学力者</w:t>
      </w:r>
    </w:p>
    <w:p>
      <w:pPr>
        <w:pStyle w:val="9"/>
        <w:jc w:val="left"/>
      </w:pPr>
      <w:bookmarkStart w:id="5" w:name="_Toc39135774"/>
      <w:r>
        <w:rPr>
          <w:rFonts w:hint="eastAsia"/>
        </w:rPr>
        <w:t>三、修业年限</w:t>
      </w:r>
      <w:bookmarkEnd w:id="5"/>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3年</w:t>
      </w:r>
    </w:p>
    <w:p>
      <w:pPr>
        <w:pStyle w:val="9"/>
        <w:jc w:val="left"/>
      </w:pPr>
      <w:bookmarkStart w:id="6" w:name="_Toc39135775"/>
      <w:r>
        <w:rPr>
          <w:rFonts w:hint="eastAsia"/>
        </w:rPr>
        <w:t>四、职业面向</w:t>
      </w:r>
      <w:bookmarkEnd w:id="6"/>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（一）职业面向</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152"/>
        <w:gridCol w:w="1152"/>
        <w:gridCol w:w="1712"/>
        <w:gridCol w:w="1712"/>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tcBorders>
              <w:top w:val="single" w:color="9BBB59" w:sz="8" w:space="0"/>
              <w:left w:val="single" w:color="9BBB59" w:sz="8" w:space="0"/>
              <w:bottom w:val="single" w:color="9BBB59" w:sz="8" w:space="0"/>
              <w:right w:val="dotted" w:color="auto" w:sz="4" w:space="0"/>
            </w:tcBorders>
            <w:shd w:val="clear" w:color="auto" w:fill="9BBB59"/>
            <w:vAlign w:val="center"/>
          </w:tcPr>
          <w:p>
            <w:pPr>
              <w:spacing w:line="400" w:lineRule="exact"/>
              <w:jc w:val="center"/>
              <w:rPr>
                <w:rFonts w:hint="default" w:ascii="Times New Roman" w:hAnsi="Times New Roman" w:eastAsia="仿宋_GB2312" w:cs="仿宋_GB2312"/>
                <w:color w:val="FFFFFF"/>
                <w:kern w:val="0"/>
                <w:sz w:val="24"/>
                <w:lang w:val="en-US" w:eastAsia="zh-CN"/>
              </w:rPr>
            </w:pPr>
            <w:r>
              <w:rPr>
                <w:rFonts w:hint="eastAsia" w:ascii="Times New Roman" w:hAnsi="Times New Roman" w:eastAsia="仿宋_GB2312" w:cs="仿宋_GB2312"/>
                <w:color w:val="FFFFFF"/>
                <w:kern w:val="0"/>
                <w:sz w:val="24"/>
              </w:rPr>
              <w:t>所属专业大类 （代码）</w:t>
            </w:r>
          </w:p>
        </w:tc>
        <w:tc>
          <w:tcPr>
            <w:tcW w:w="676" w:type="pct"/>
            <w:tcBorders>
              <w:top w:val="single" w:color="9BBB59" w:sz="8" w:space="0"/>
              <w:left w:val="dotted" w:color="auto" w:sz="4" w:space="0"/>
              <w:bottom w:val="single" w:color="9BBB59" w:sz="8" w:space="0"/>
              <w:right w:val="dotted" w:color="auto" w:sz="4" w:space="0"/>
            </w:tcBorders>
            <w:shd w:val="clear" w:color="auto" w:fill="9BBB59"/>
            <w:vAlign w:val="center"/>
          </w:tcPr>
          <w:p>
            <w:pPr>
              <w:spacing w:line="400" w:lineRule="exact"/>
              <w:jc w:val="center"/>
              <w:rPr>
                <w:rFonts w:hint="eastAsia" w:ascii="Times New Roman" w:hAnsi="Times New Roman" w:eastAsia="仿宋_GB2312" w:cs="仿宋_GB2312"/>
                <w:color w:val="FFFFFF"/>
                <w:kern w:val="0"/>
                <w:sz w:val="24"/>
              </w:rPr>
            </w:pPr>
            <w:r>
              <w:rPr>
                <w:rFonts w:hint="eastAsia" w:ascii="Times New Roman" w:hAnsi="Times New Roman" w:eastAsia="仿宋_GB2312" w:cs="仿宋_GB2312"/>
                <w:color w:val="FFFFFF"/>
                <w:kern w:val="0"/>
                <w:sz w:val="24"/>
              </w:rPr>
              <w:t>所属专业类 （代码）</w:t>
            </w:r>
          </w:p>
        </w:tc>
        <w:tc>
          <w:tcPr>
            <w:tcW w:w="676" w:type="pct"/>
            <w:tcBorders>
              <w:top w:val="single" w:color="9BBB59" w:sz="8" w:space="0"/>
              <w:left w:val="dotted" w:color="auto" w:sz="4" w:space="0"/>
              <w:bottom w:val="single" w:color="9BBB59" w:sz="8" w:space="0"/>
              <w:right w:val="dotted" w:color="auto" w:sz="4" w:space="0"/>
            </w:tcBorders>
            <w:shd w:val="clear" w:color="auto" w:fill="9BBB59"/>
            <w:vAlign w:val="center"/>
          </w:tcPr>
          <w:p>
            <w:pPr>
              <w:spacing w:line="400" w:lineRule="exact"/>
              <w:jc w:val="center"/>
              <w:rPr>
                <w:rFonts w:hint="eastAsia" w:ascii="Times New Roman" w:hAnsi="Times New Roman" w:eastAsia="仿宋_GB2312" w:cs="仿宋_GB2312"/>
                <w:color w:val="FFFFFF"/>
                <w:kern w:val="0"/>
                <w:sz w:val="24"/>
              </w:rPr>
            </w:pPr>
            <w:r>
              <w:rPr>
                <w:rFonts w:hint="eastAsia" w:ascii="Times New Roman" w:hAnsi="Times New Roman" w:eastAsia="仿宋_GB2312" w:cs="仿宋_GB2312"/>
                <w:color w:val="FFFFFF"/>
                <w:kern w:val="0"/>
                <w:sz w:val="24"/>
              </w:rPr>
              <w:t>对应</w:t>
            </w:r>
            <w:r>
              <w:rPr>
                <w:rFonts w:hint="eastAsia" w:ascii="Times New Roman" w:hAnsi="Times New Roman" w:eastAsia="仿宋_GB2312" w:cs="仿宋_GB2312"/>
                <w:color w:val="FFFFFF"/>
                <w:kern w:val="0"/>
                <w:sz w:val="24"/>
                <w:lang w:val="en-US" w:eastAsia="zh-CN"/>
              </w:rPr>
              <w:t>专</w:t>
            </w:r>
            <w:r>
              <w:rPr>
                <w:rFonts w:hint="eastAsia" w:ascii="Times New Roman" w:hAnsi="Times New Roman" w:eastAsia="仿宋_GB2312" w:cs="仿宋_GB2312"/>
                <w:color w:val="FFFFFF"/>
                <w:kern w:val="0"/>
                <w:sz w:val="24"/>
              </w:rPr>
              <w:t>业</w:t>
            </w:r>
          </w:p>
          <w:p>
            <w:pPr>
              <w:spacing w:line="400" w:lineRule="exact"/>
              <w:jc w:val="center"/>
              <w:rPr>
                <w:rFonts w:hint="eastAsia" w:ascii="Times New Roman" w:hAnsi="Times New Roman" w:eastAsia="仿宋_GB2312" w:cs="仿宋_GB2312"/>
                <w:color w:val="FFFFFF"/>
                <w:kern w:val="0"/>
                <w:sz w:val="24"/>
              </w:rPr>
            </w:pPr>
            <w:r>
              <w:rPr>
                <w:rFonts w:hint="eastAsia" w:ascii="Times New Roman" w:hAnsi="Times New Roman" w:eastAsia="仿宋_GB2312" w:cs="仿宋_GB2312"/>
                <w:color w:val="FFFFFF"/>
                <w:kern w:val="0"/>
                <w:sz w:val="24"/>
              </w:rPr>
              <w:t>（代码）</w:t>
            </w:r>
          </w:p>
        </w:tc>
        <w:tc>
          <w:tcPr>
            <w:tcW w:w="1004" w:type="pct"/>
            <w:tcBorders>
              <w:top w:val="single" w:color="9BBB59" w:sz="8" w:space="0"/>
              <w:left w:val="dotted" w:color="auto" w:sz="4" w:space="0"/>
              <w:bottom w:val="single" w:color="9BBB59" w:sz="8" w:space="0"/>
              <w:right w:val="dotted" w:color="auto" w:sz="4" w:space="0"/>
            </w:tcBorders>
            <w:shd w:val="clear" w:color="auto" w:fill="9BBB59"/>
            <w:vAlign w:val="center"/>
          </w:tcPr>
          <w:p>
            <w:pPr>
              <w:spacing w:line="400" w:lineRule="exact"/>
              <w:jc w:val="center"/>
              <w:rPr>
                <w:rFonts w:hint="eastAsia" w:ascii="Times New Roman" w:hAnsi="Times New Roman" w:eastAsia="仿宋_GB2312" w:cs="仿宋_GB2312"/>
                <w:color w:val="FFFFFF"/>
                <w:kern w:val="0"/>
                <w:sz w:val="24"/>
              </w:rPr>
            </w:pPr>
            <w:r>
              <w:rPr>
                <w:rFonts w:hint="eastAsia" w:ascii="Times New Roman" w:hAnsi="Times New Roman" w:eastAsia="仿宋_GB2312" w:cs="仿宋_GB2312"/>
                <w:color w:val="FFFFFF"/>
                <w:kern w:val="0"/>
                <w:sz w:val="24"/>
              </w:rPr>
              <w:t>主要岗位群或</w:t>
            </w:r>
          </w:p>
          <w:p>
            <w:pPr>
              <w:spacing w:line="400" w:lineRule="exact"/>
              <w:jc w:val="center"/>
              <w:rPr>
                <w:rFonts w:hint="eastAsia" w:ascii="Times New Roman" w:hAnsi="Times New Roman" w:eastAsia="仿宋_GB2312" w:cs="仿宋_GB2312"/>
                <w:color w:val="FFFFFF"/>
                <w:kern w:val="0"/>
                <w:sz w:val="24"/>
              </w:rPr>
            </w:pPr>
            <w:r>
              <w:rPr>
                <w:rFonts w:hint="eastAsia" w:ascii="Times New Roman" w:hAnsi="Times New Roman" w:eastAsia="仿宋_GB2312" w:cs="仿宋_GB2312"/>
                <w:color w:val="FFFFFF"/>
                <w:kern w:val="0"/>
                <w:sz w:val="24"/>
              </w:rPr>
              <w:t>技术领域举例</w:t>
            </w:r>
          </w:p>
        </w:tc>
        <w:tc>
          <w:tcPr>
            <w:tcW w:w="1004" w:type="pct"/>
            <w:tcBorders>
              <w:top w:val="single" w:color="9BBB59" w:sz="8" w:space="0"/>
              <w:left w:val="dotted" w:color="auto" w:sz="4" w:space="0"/>
              <w:bottom w:val="single" w:color="9BBB59" w:sz="8" w:space="0"/>
              <w:right w:val="dotted" w:color="auto" w:sz="4" w:space="0"/>
            </w:tcBorders>
            <w:shd w:val="clear" w:color="auto" w:fill="9BBB59"/>
            <w:vAlign w:val="center"/>
          </w:tcPr>
          <w:p>
            <w:pPr>
              <w:spacing w:line="400" w:lineRule="exact"/>
              <w:jc w:val="center"/>
              <w:rPr>
                <w:rFonts w:hint="eastAsia" w:ascii="Times New Roman" w:hAnsi="Times New Roman" w:eastAsia="仿宋_GB2312" w:cs="仿宋_GB2312"/>
                <w:color w:val="FFFFFF"/>
                <w:kern w:val="0"/>
                <w:sz w:val="24"/>
              </w:rPr>
            </w:pPr>
            <w:r>
              <w:rPr>
                <w:rFonts w:hint="eastAsia" w:ascii="Times New Roman" w:hAnsi="Times New Roman" w:eastAsia="仿宋_GB2312" w:cs="仿宋_GB2312"/>
                <w:color w:val="FFFFFF"/>
                <w:kern w:val="0"/>
                <w:sz w:val="24"/>
              </w:rPr>
              <w:t>职业资格证书和职业技能等级证书举例</w:t>
            </w:r>
          </w:p>
        </w:tc>
        <w:tc>
          <w:tcPr>
            <w:tcW w:w="960" w:type="pct"/>
            <w:tcBorders>
              <w:top w:val="single" w:color="9BBB59" w:sz="8" w:space="0"/>
              <w:left w:val="dotted" w:color="auto" w:sz="4" w:space="0"/>
              <w:bottom w:val="single" w:color="9BBB59" w:sz="8" w:space="0"/>
              <w:right w:val="single" w:color="9BBB59" w:sz="8" w:space="0"/>
            </w:tcBorders>
            <w:shd w:val="clear" w:color="auto" w:fill="9BBB59"/>
            <w:vAlign w:val="center"/>
          </w:tcPr>
          <w:p>
            <w:pPr>
              <w:spacing w:line="400" w:lineRule="exact"/>
              <w:jc w:val="center"/>
              <w:rPr>
                <w:rFonts w:hint="eastAsia" w:ascii="Times New Roman" w:hAnsi="Times New Roman" w:eastAsia="仿宋_GB2312" w:cs="仿宋_GB2312"/>
                <w:color w:val="FFFFFF"/>
                <w:kern w:val="0"/>
                <w:sz w:val="24"/>
              </w:rPr>
            </w:pPr>
            <w:r>
              <w:rPr>
                <w:rFonts w:hint="eastAsia" w:ascii="Times New Roman" w:hAnsi="Times New Roman" w:eastAsia="仿宋_GB2312" w:cs="仿宋_GB2312"/>
                <w:color w:val="FFFFFF"/>
                <w:kern w:val="0"/>
                <w:sz w:val="24"/>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tcBorders>
              <w:top w:val="single" w:color="9BBB59" w:sz="8" w:space="0"/>
              <w:left w:val="single" w:color="9BBB59" w:sz="8" w:space="0"/>
              <w:bottom w:val="single" w:color="9BBB59" w:sz="8" w:space="0"/>
              <w:right w:val="dotted" w:color="auto" w:sz="4" w:space="0"/>
            </w:tcBorders>
            <w:shd w:val="clear" w:color="auto" w:fill="FFFFFF"/>
          </w:tcPr>
          <w:p>
            <w:pPr>
              <w:spacing w:line="400" w:lineRule="exact"/>
              <w:jc w:val="left"/>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 xml:space="preserve">74 </w:t>
            </w:r>
          </w:p>
          <w:p>
            <w:pPr>
              <w:spacing w:line="400" w:lineRule="exact"/>
              <w:jc w:val="left"/>
              <w:rPr>
                <w:rFonts w:hint="default"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旅游大类</w:t>
            </w:r>
          </w:p>
        </w:tc>
        <w:tc>
          <w:tcPr>
            <w:tcW w:w="676" w:type="pct"/>
            <w:tcBorders>
              <w:top w:val="single" w:color="9BBB59" w:sz="8" w:space="0"/>
              <w:left w:val="dotted" w:color="auto" w:sz="4" w:space="0"/>
              <w:bottom w:val="single" w:color="9BBB59" w:sz="8" w:space="0"/>
              <w:right w:val="dotted" w:color="auto" w:sz="4" w:space="0"/>
            </w:tcBorders>
            <w:shd w:val="clear" w:color="auto" w:fill="FFFFFF"/>
          </w:tcPr>
          <w:p>
            <w:pPr>
              <w:spacing w:line="400" w:lineRule="exact"/>
              <w:jc w:val="left"/>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7401</w:t>
            </w:r>
          </w:p>
          <w:p>
            <w:pPr>
              <w:spacing w:line="400" w:lineRule="exact"/>
              <w:jc w:val="left"/>
              <w:rPr>
                <w:rFonts w:hint="default"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旅游类</w:t>
            </w:r>
          </w:p>
        </w:tc>
        <w:tc>
          <w:tcPr>
            <w:tcW w:w="676" w:type="pct"/>
            <w:tcBorders>
              <w:top w:val="single" w:color="9BBB59" w:sz="8" w:space="0"/>
              <w:left w:val="dotted" w:color="auto" w:sz="4" w:space="0"/>
              <w:bottom w:val="single" w:color="9BBB59" w:sz="8" w:space="0"/>
              <w:right w:val="dotted" w:color="auto" w:sz="4" w:space="0"/>
            </w:tcBorders>
            <w:shd w:val="clear" w:color="auto" w:fill="FFFFFF"/>
          </w:tcPr>
          <w:p>
            <w:pPr>
              <w:spacing w:line="400" w:lineRule="exact"/>
              <w:jc w:val="left"/>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04</w:t>
            </w:r>
          </w:p>
          <w:p>
            <w:pPr>
              <w:spacing w:line="400" w:lineRule="exact"/>
              <w:jc w:val="left"/>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高星级饭店运营与管理</w:t>
            </w:r>
          </w:p>
        </w:tc>
        <w:tc>
          <w:tcPr>
            <w:tcW w:w="1004" w:type="pct"/>
            <w:tcBorders>
              <w:top w:val="single" w:color="9BBB59" w:sz="8" w:space="0"/>
              <w:left w:val="dotted" w:color="auto" w:sz="4" w:space="0"/>
              <w:bottom w:val="single" w:color="9BBB59" w:sz="8" w:space="0"/>
              <w:right w:val="dotted" w:color="auto" w:sz="4" w:space="0"/>
            </w:tcBorders>
            <w:shd w:val="clear" w:color="auto" w:fill="FFFFFF"/>
          </w:tcPr>
          <w:p>
            <w:pPr>
              <w:spacing w:line="400" w:lineRule="exact"/>
              <w:jc w:val="left"/>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 xml:space="preserve">前台接待员 </w:t>
            </w:r>
          </w:p>
          <w:p>
            <w:pPr>
              <w:spacing w:line="400" w:lineRule="exact"/>
              <w:jc w:val="left"/>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 xml:space="preserve">客房服务员 </w:t>
            </w:r>
          </w:p>
          <w:p>
            <w:pPr>
              <w:spacing w:line="400" w:lineRule="exact"/>
              <w:jc w:val="left"/>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餐厅服务员</w:t>
            </w:r>
          </w:p>
          <w:p>
            <w:pPr>
              <w:spacing w:line="400" w:lineRule="exact"/>
              <w:jc w:val="left"/>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茶艺师</w:t>
            </w:r>
          </w:p>
          <w:p>
            <w:pPr>
              <w:spacing w:line="400" w:lineRule="exact"/>
              <w:jc w:val="left"/>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调酒师</w:t>
            </w:r>
          </w:p>
          <w:p>
            <w:pPr>
              <w:spacing w:line="400" w:lineRule="exact"/>
              <w:jc w:val="left"/>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咖啡师</w:t>
            </w:r>
          </w:p>
          <w:p>
            <w:pPr>
              <w:spacing w:line="400" w:lineRule="exact"/>
              <w:jc w:val="left"/>
              <w:rPr>
                <w:rFonts w:hint="default"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会议服务人员</w:t>
            </w:r>
          </w:p>
          <w:p>
            <w:pPr>
              <w:spacing w:line="400" w:lineRule="exact"/>
              <w:jc w:val="left"/>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营销代表</w:t>
            </w:r>
          </w:p>
        </w:tc>
        <w:tc>
          <w:tcPr>
            <w:tcW w:w="1004" w:type="pct"/>
            <w:tcBorders>
              <w:top w:val="single" w:color="9BBB59" w:sz="8" w:space="0"/>
              <w:left w:val="dotted" w:color="auto" w:sz="4" w:space="0"/>
              <w:bottom w:val="single" w:color="9BBB59" w:sz="8" w:space="0"/>
              <w:right w:val="dotted" w:color="auto" w:sz="4" w:space="0"/>
            </w:tcBorders>
            <w:shd w:val="clear" w:color="auto" w:fill="FFFFFF"/>
          </w:tcPr>
          <w:p>
            <w:pPr>
              <w:spacing w:line="400" w:lineRule="exact"/>
              <w:jc w:val="left"/>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1+X餐饮服务管理职业技能等级（初级）标准</w:t>
            </w:r>
          </w:p>
          <w:p>
            <w:pPr>
              <w:spacing w:line="400" w:lineRule="exact"/>
              <w:jc w:val="left"/>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1+X前厅运营服务管理职业技能等级（初级）标准</w:t>
            </w:r>
          </w:p>
          <w:p>
            <w:pPr>
              <w:spacing w:line="400" w:lineRule="exact"/>
              <w:jc w:val="left"/>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研学旅行1+X策划与管理职业等级（初级）标准</w:t>
            </w:r>
          </w:p>
          <w:p>
            <w:pPr>
              <w:spacing w:line="400" w:lineRule="exact"/>
              <w:jc w:val="left"/>
              <w:rPr>
                <w:rFonts w:hint="default"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lang w:val="en-US" w:eastAsia="zh-CN"/>
              </w:rPr>
              <w:t>茶艺师中级</w:t>
            </w:r>
          </w:p>
          <w:p>
            <w:pPr>
              <w:spacing w:line="400" w:lineRule="exact"/>
              <w:jc w:val="left"/>
              <w:rPr>
                <w:rFonts w:hint="eastAsia" w:ascii="Times New Roman" w:hAnsi="Times New Roman" w:eastAsia="仿宋_GB2312" w:cs="仿宋_GB2312"/>
                <w:color w:val="000000"/>
                <w:kern w:val="0"/>
                <w:sz w:val="24"/>
                <w:lang w:val="en-US" w:eastAsia="zh-CN"/>
              </w:rPr>
            </w:pPr>
          </w:p>
        </w:tc>
        <w:tc>
          <w:tcPr>
            <w:tcW w:w="960" w:type="pct"/>
            <w:tcBorders>
              <w:top w:val="single" w:color="9BBB59" w:sz="8" w:space="0"/>
              <w:left w:val="dotted" w:color="auto" w:sz="4" w:space="0"/>
              <w:bottom w:val="single" w:color="9BBB59" w:sz="8" w:space="0"/>
              <w:right w:val="single" w:color="9BBB59" w:sz="8" w:space="0"/>
            </w:tcBorders>
            <w:shd w:val="clear" w:color="auto" w:fill="FFFFFF"/>
          </w:tcPr>
          <w:p>
            <w:pPr>
              <w:spacing w:line="400" w:lineRule="exact"/>
              <w:jc w:val="left"/>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餐饮、客房、</w:t>
            </w:r>
            <w:r>
              <w:rPr>
                <w:rFonts w:hint="eastAsia" w:ascii="Times New Roman" w:hAnsi="Times New Roman" w:eastAsia="仿宋_GB2312" w:cs="仿宋_GB2312"/>
                <w:color w:val="000000"/>
                <w:kern w:val="0"/>
                <w:sz w:val="24"/>
                <w:lang w:val="en-US" w:eastAsia="zh-CN"/>
              </w:rPr>
              <w:t>前厅、</w:t>
            </w:r>
            <w:r>
              <w:rPr>
                <w:rFonts w:hint="eastAsia" w:ascii="Times New Roman" w:hAnsi="Times New Roman" w:eastAsia="仿宋_GB2312" w:cs="仿宋_GB2312"/>
                <w:color w:val="000000"/>
                <w:kern w:val="0"/>
                <w:sz w:val="24"/>
              </w:rPr>
              <w:t>咖啡、茶艺、调酒</w:t>
            </w:r>
            <w:r>
              <w:rPr>
                <w:rFonts w:hint="eastAsia" w:ascii="Times New Roman" w:hAnsi="Times New Roman" w:eastAsia="仿宋_GB2312" w:cs="仿宋_GB2312"/>
                <w:color w:val="000000"/>
                <w:kern w:val="0"/>
                <w:sz w:val="24"/>
                <w:lang w:eastAsia="zh-CN"/>
              </w:rPr>
              <w:t>、</w:t>
            </w:r>
            <w:r>
              <w:rPr>
                <w:rFonts w:hint="eastAsia" w:ascii="Times New Roman" w:hAnsi="Times New Roman" w:eastAsia="仿宋_GB2312" w:cs="仿宋_GB2312"/>
                <w:color w:val="000000"/>
                <w:kern w:val="0"/>
                <w:sz w:val="24"/>
                <w:lang w:val="en-US" w:eastAsia="zh-CN"/>
              </w:rPr>
              <w:t>会议、营销</w:t>
            </w:r>
            <w:r>
              <w:rPr>
                <w:rFonts w:hint="eastAsia" w:ascii="Times New Roman" w:hAnsi="Times New Roman" w:eastAsia="仿宋_GB2312" w:cs="仿宋_GB2312"/>
                <w:color w:val="000000"/>
                <w:kern w:val="0"/>
                <w:sz w:val="24"/>
              </w:rPr>
              <w:t>等</w:t>
            </w:r>
          </w:p>
        </w:tc>
      </w:tr>
    </w:tbl>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（二）接续专业</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高职： 酒店管理</w:t>
      </w:r>
      <w:r>
        <w:rPr>
          <w:rFonts w:hint="eastAsia" w:ascii="华文楷体" w:hAnsi="华文楷体" w:eastAsia="华文楷体" w:cs="华文楷体"/>
          <w:bCs/>
          <w:color w:val="000000"/>
          <w:sz w:val="28"/>
          <w:szCs w:val="28"/>
          <w:lang w:val="en-US" w:eastAsia="zh-CN"/>
        </w:rPr>
        <w:t>与数字化运营</w:t>
      </w:r>
      <w:r>
        <w:rPr>
          <w:rFonts w:hint="eastAsia" w:ascii="华文楷体" w:hAnsi="华文楷体" w:eastAsia="华文楷体" w:cs="华文楷体"/>
          <w:bCs/>
          <w:color w:val="000000"/>
          <w:sz w:val="28"/>
          <w:szCs w:val="28"/>
        </w:rPr>
        <w:t>（</w:t>
      </w:r>
      <w:r>
        <w:rPr>
          <w:rFonts w:hint="eastAsia" w:ascii="华文楷体" w:hAnsi="华文楷体" w:eastAsia="华文楷体" w:cs="华文楷体"/>
          <w:bCs/>
          <w:color w:val="000000"/>
          <w:sz w:val="28"/>
          <w:szCs w:val="28"/>
          <w:lang w:val="en-US" w:eastAsia="zh-CN"/>
        </w:rPr>
        <w:t>5</w:t>
      </w:r>
      <w:r>
        <w:rPr>
          <w:rFonts w:hint="eastAsia" w:ascii="华文楷体" w:hAnsi="华文楷体" w:eastAsia="华文楷体" w:cs="华文楷体"/>
          <w:bCs/>
          <w:color w:val="000000"/>
          <w:sz w:val="28"/>
          <w:szCs w:val="28"/>
        </w:rPr>
        <w:t>40106）</w:t>
      </w:r>
      <w:r>
        <w:rPr>
          <w:rFonts w:hint="eastAsia" w:ascii="华文楷体" w:hAnsi="华文楷体" w:eastAsia="华文楷体" w:cs="华文楷体"/>
          <w:bCs/>
          <w:color w:val="000000"/>
          <w:sz w:val="28"/>
          <w:szCs w:val="28"/>
          <w:lang w:eastAsia="zh-CN"/>
        </w:rPr>
        <w:t>、</w:t>
      </w:r>
      <w:r>
        <w:rPr>
          <w:rFonts w:hint="eastAsia" w:ascii="华文楷体" w:hAnsi="华文楷体" w:eastAsia="华文楷体" w:cs="华文楷体"/>
          <w:bCs/>
          <w:color w:val="000000"/>
          <w:sz w:val="28"/>
          <w:szCs w:val="28"/>
        </w:rPr>
        <w:t>旅游管理（</w:t>
      </w:r>
      <w:r>
        <w:rPr>
          <w:rFonts w:hint="eastAsia" w:ascii="华文楷体" w:hAnsi="华文楷体" w:eastAsia="华文楷体" w:cs="华文楷体"/>
          <w:bCs/>
          <w:color w:val="000000"/>
          <w:sz w:val="28"/>
          <w:szCs w:val="28"/>
          <w:lang w:val="en-US" w:eastAsia="zh-CN"/>
        </w:rPr>
        <w:t>5</w:t>
      </w:r>
      <w:r>
        <w:rPr>
          <w:rFonts w:hint="eastAsia" w:ascii="华文楷体" w:hAnsi="华文楷体" w:eastAsia="华文楷体" w:cs="华文楷体"/>
          <w:bCs/>
          <w:color w:val="000000"/>
          <w:sz w:val="28"/>
          <w:szCs w:val="28"/>
        </w:rPr>
        <w:t>40101）</w:t>
      </w:r>
      <w:r>
        <w:rPr>
          <w:rFonts w:hint="eastAsia" w:ascii="华文楷体" w:hAnsi="华文楷体" w:eastAsia="华文楷体" w:cs="华文楷体"/>
          <w:bCs/>
          <w:color w:val="000000"/>
          <w:sz w:val="28"/>
          <w:szCs w:val="28"/>
          <w:lang w:eastAsia="zh-CN"/>
        </w:rPr>
        <w:t>、</w:t>
      </w:r>
      <w:r>
        <w:rPr>
          <w:rFonts w:hint="eastAsia" w:ascii="华文楷体" w:hAnsi="华文楷体" w:eastAsia="华文楷体" w:cs="华文楷体"/>
          <w:bCs/>
          <w:color w:val="000000"/>
          <w:sz w:val="28"/>
          <w:szCs w:val="28"/>
        </w:rPr>
        <w:t>导游（</w:t>
      </w:r>
      <w:r>
        <w:rPr>
          <w:rFonts w:hint="eastAsia" w:ascii="华文楷体" w:hAnsi="华文楷体" w:eastAsia="华文楷体" w:cs="华文楷体"/>
          <w:bCs/>
          <w:color w:val="000000"/>
          <w:sz w:val="28"/>
          <w:szCs w:val="28"/>
          <w:lang w:val="en-US" w:eastAsia="zh-CN"/>
        </w:rPr>
        <w:t>5</w:t>
      </w:r>
      <w:r>
        <w:rPr>
          <w:rFonts w:ascii="华文楷体" w:hAnsi="华文楷体" w:eastAsia="华文楷体" w:cs="华文楷体"/>
          <w:bCs/>
          <w:color w:val="000000"/>
          <w:sz w:val="28"/>
          <w:szCs w:val="28"/>
        </w:rPr>
        <w:t>40102</w:t>
      </w:r>
      <w:r>
        <w:rPr>
          <w:rFonts w:hint="eastAsia" w:ascii="华文楷体" w:hAnsi="华文楷体" w:eastAsia="华文楷体" w:cs="华文楷体"/>
          <w:bCs/>
          <w:color w:val="000000"/>
          <w:sz w:val="28"/>
          <w:szCs w:val="28"/>
        </w:rPr>
        <w:t>）</w:t>
      </w:r>
      <w:r>
        <w:rPr>
          <w:rFonts w:hint="eastAsia" w:ascii="华文楷体" w:hAnsi="华文楷体" w:eastAsia="华文楷体" w:cs="华文楷体"/>
          <w:bCs/>
          <w:color w:val="000000"/>
          <w:sz w:val="28"/>
          <w:szCs w:val="28"/>
          <w:lang w:eastAsia="zh-CN"/>
        </w:rPr>
        <w:t>、</w:t>
      </w:r>
      <w:r>
        <w:rPr>
          <w:rFonts w:hint="eastAsia" w:ascii="华文楷体" w:hAnsi="华文楷体" w:eastAsia="华文楷体" w:cs="华文楷体"/>
          <w:bCs/>
          <w:color w:val="000000"/>
          <w:sz w:val="28"/>
          <w:szCs w:val="28"/>
        </w:rPr>
        <w:t>会展策划与</w:t>
      </w:r>
      <w:r>
        <w:rPr>
          <w:rFonts w:hint="eastAsia" w:ascii="华文楷体" w:hAnsi="华文楷体" w:eastAsia="华文楷体" w:cs="华文楷体"/>
          <w:bCs/>
          <w:color w:val="000000"/>
          <w:sz w:val="28"/>
          <w:szCs w:val="28"/>
          <w:lang w:val="en-US" w:eastAsia="zh-CN"/>
        </w:rPr>
        <w:t>管理</w:t>
      </w:r>
      <w:r>
        <w:rPr>
          <w:rFonts w:hint="eastAsia" w:ascii="华文楷体" w:hAnsi="华文楷体" w:eastAsia="华文楷体" w:cs="华文楷体"/>
          <w:bCs/>
          <w:color w:val="000000"/>
          <w:sz w:val="28"/>
          <w:szCs w:val="28"/>
        </w:rPr>
        <w:t>（</w:t>
      </w:r>
      <w:r>
        <w:rPr>
          <w:rFonts w:hint="eastAsia" w:ascii="华文楷体" w:hAnsi="华文楷体" w:eastAsia="华文楷体" w:cs="华文楷体"/>
          <w:bCs/>
          <w:color w:val="000000"/>
          <w:sz w:val="28"/>
          <w:szCs w:val="28"/>
          <w:lang w:val="en-US" w:eastAsia="zh-CN"/>
        </w:rPr>
        <w:t>5</w:t>
      </w:r>
      <w:r>
        <w:rPr>
          <w:rFonts w:hint="eastAsia" w:ascii="华文楷体" w:hAnsi="华文楷体" w:eastAsia="华文楷体" w:cs="华文楷体"/>
          <w:bCs/>
          <w:color w:val="000000"/>
          <w:sz w:val="28"/>
          <w:szCs w:val="28"/>
        </w:rPr>
        <w:t>40301）</w:t>
      </w:r>
      <w:r>
        <w:rPr>
          <w:rFonts w:hint="eastAsia" w:ascii="华文楷体" w:hAnsi="华文楷体" w:eastAsia="华文楷体" w:cs="华文楷体"/>
          <w:bCs/>
          <w:color w:val="000000"/>
          <w:sz w:val="28"/>
          <w:szCs w:val="28"/>
          <w:lang w:eastAsia="zh-CN"/>
        </w:rPr>
        <w:t>、</w:t>
      </w:r>
      <w:r>
        <w:rPr>
          <w:rFonts w:hint="eastAsia" w:ascii="华文楷体" w:hAnsi="华文楷体" w:eastAsia="华文楷体" w:cs="华文楷体"/>
          <w:bCs/>
          <w:color w:val="000000"/>
          <w:sz w:val="28"/>
          <w:szCs w:val="28"/>
          <w:lang w:val="en-US" w:eastAsia="zh-CN"/>
        </w:rPr>
        <w:t>智慧</w:t>
      </w:r>
      <w:r>
        <w:rPr>
          <w:rFonts w:hint="eastAsia" w:ascii="华文楷体" w:hAnsi="华文楷体" w:eastAsia="华文楷体" w:cs="华文楷体"/>
          <w:bCs/>
          <w:color w:val="000000"/>
          <w:sz w:val="28"/>
          <w:szCs w:val="28"/>
        </w:rPr>
        <w:t>景区开发与管理（</w:t>
      </w:r>
      <w:r>
        <w:rPr>
          <w:rFonts w:hint="eastAsia" w:ascii="华文楷体" w:hAnsi="华文楷体" w:eastAsia="华文楷体" w:cs="华文楷体"/>
          <w:bCs/>
          <w:color w:val="000000"/>
          <w:sz w:val="28"/>
          <w:szCs w:val="28"/>
          <w:lang w:val="en-US" w:eastAsia="zh-CN"/>
        </w:rPr>
        <w:t>5</w:t>
      </w:r>
      <w:r>
        <w:rPr>
          <w:rFonts w:hint="eastAsia" w:ascii="华文楷体" w:hAnsi="华文楷体" w:eastAsia="华文楷体" w:cs="华文楷体"/>
          <w:bCs/>
          <w:color w:val="000000"/>
          <w:sz w:val="28"/>
          <w:szCs w:val="28"/>
        </w:rPr>
        <w:t>401</w:t>
      </w:r>
      <w:r>
        <w:rPr>
          <w:rFonts w:ascii="华文楷体" w:hAnsi="华文楷体" w:eastAsia="华文楷体" w:cs="华文楷体"/>
          <w:bCs/>
          <w:color w:val="000000"/>
          <w:sz w:val="28"/>
          <w:szCs w:val="28"/>
        </w:rPr>
        <w:t>04</w:t>
      </w:r>
      <w:r>
        <w:rPr>
          <w:rFonts w:hint="eastAsia" w:ascii="华文楷体" w:hAnsi="华文楷体" w:eastAsia="华文楷体" w:cs="华文楷体"/>
          <w:bCs/>
          <w:color w:val="000000"/>
          <w:sz w:val="28"/>
          <w:szCs w:val="28"/>
        </w:rPr>
        <w:t>）、研学旅行管理与服务（</w:t>
      </w:r>
      <w:r>
        <w:rPr>
          <w:rFonts w:hint="eastAsia" w:ascii="华文楷体" w:hAnsi="华文楷体" w:eastAsia="华文楷体" w:cs="华文楷体"/>
          <w:bCs/>
          <w:color w:val="000000"/>
          <w:sz w:val="28"/>
          <w:szCs w:val="28"/>
          <w:lang w:val="en-US" w:eastAsia="zh-CN"/>
        </w:rPr>
        <w:t>5</w:t>
      </w:r>
      <w:r>
        <w:rPr>
          <w:rFonts w:ascii="华文楷体" w:hAnsi="华文楷体" w:eastAsia="华文楷体" w:cs="华文楷体"/>
          <w:bCs/>
          <w:color w:val="000000"/>
          <w:sz w:val="28"/>
          <w:szCs w:val="28"/>
        </w:rPr>
        <w:t>40107</w:t>
      </w:r>
      <w:r>
        <w:rPr>
          <w:rFonts w:hint="eastAsia" w:ascii="华文楷体" w:hAnsi="华文楷体" w:eastAsia="华文楷体" w:cs="华文楷体"/>
          <w:bCs/>
          <w:color w:val="000000"/>
          <w:sz w:val="28"/>
          <w:szCs w:val="28"/>
        </w:rPr>
        <w:t>）等</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本科：酒店管理（</w:t>
      </w:r>
      <w:r>
        <w:rPr>
          <w:rFonts w:hint="eastAsia" w:ascii="华文楷体" w:hAnsi="华文楷体" w:eastAsia="华文楷体" w:cs="华文楷体"/>
          <w:bCs/>
          <w:color w:val="000000"/>
          <w:sz w:val="28"/>
          <w:szCs w:val="28"/>
          <w:lang w:val="en-US" w:eastAsia="zh-CN"/>
        </w:rPr>
        <w:t>3401</w:t>
      </w:r>
      <w:r>
        <w:rPr>
          <w:rFonts w:hint="eastAsia" w:ascii="华文楷体" w:hAnsi="华文楷体" w:eastAsia="华文楷体" w:cs="华文楷体"/>
          <w:bCs/>
          <w:color w:val="000000"/>
          <w:sz w:val="28"/>
          <w:szCs w:val="28"/>
        </w:rPr>
        <w:t>02）</w:t>
      </w:r>
      <w:r>
        <w:rPr>
          <w:rFonts w:hint="eastAsia" w:ascii="华文楷体" w:hAnsi="华文楷体" w:eastAsia="华文楷体" w:cs="华文楷体"/>
          <w:bCs/>
          <w:color w:val="000000"/>
          <w:sz w:val="28"/>
          <w:szCs w:val="28"/>
          <w:lang w:eastAsia="zh-CN"/>
        </w:rPr>
        <w:t>、</w:t>
      </w:r>
      <w:r>
        <w:rPr>
          <w:rFonts w:hint="eastAsia" w:ascii="华文楷体" w:hAnsi="华文楷体" w:eastAsia="华文楷体" w:cs="华文楷体"/>
          <w:bCs/>
          <w:color w:val="000000"/>
          <w:sz w:val="28"/>
          <w:szCs w:val="28"/>
        </w:rPr>
        <w:t>旅游管理（</w:t>
      </w:r>
      <w:r>
        <w:rPr>
          <w:rFonts w:hint="eastAsia" w:ascii="华文楷体" w:hAnsi="华文楷体" w:eastAsia="华文楷体" w:cs="华文楷体"/>
          <w:bCs/>
          <w:color w:val="000000"/>
          <w:sz w:val="28"/>
          <w:szCs w:val="28"/>
          <w:lang w:val="en-US" w:eastAsia="zh-CN"/>
        </w:rPr>
        <w:t>340101</w:t>
      </w:r>
      <w:r>
        <w:rPr>
          <w:rFonts w:hint="eastAsia" w:ascii="华文楷体" w:hAnsi="华文楷体" w:eastAsia="华文楷体" w:cs="华文楷体"/>
          <w:bCs/>
          <w:color w:val="000000"/>
          <w:sz w:val="28"/>
          <w:szCs w:val="28"/>
        </w:rPr>
        <w:t>）</w:t>
      </w:r>
      <w:r>
        <w:rPr>
          <w:rFonts w:hint="eastAsia" w:ascii="华文楷体" w:hAnsi="华文楷体" w:eastAsia="华文楷体" w:cs="华文楷体"/>
          <w:bCs/>
          <w:color w:val="000000"/>
          <w:sz w:val="28"/>
          <w:szCs w:val="28"/>
          <w:lang w:eastAsia="zh-CN"/>
        </w:rPr>
        <w:t>、</w:t>
      </w:r>
      <w:r>
        <w:rPr>
          <w:rFonts w:hint="eastAsia" w:ascii="华文楷体" w:hAnsi="华文楷体" w:eastAsia="华文楷体" w:cs="华文楷体"/>
          <w:bCs/>
          <w:color w:val="000000"/>
          <w:sz w:val="28"/>
          <w:szCs w:val="28"/>
          <w:lang w:val="en-US" w:eastAsia="zh-CN"/>
        </w:rPr>
        <w:t>旅游规划与设计</w:t>
      </w:r>
      <w:r>
        <w:rPr>
          <w:rFonts w:hint="eastAsia" w:ascii="华文楷体" w:hAnsi="华文楷体" w:eastAsia="华文楷体" w:cs="华文楷体"/>
          <w:bCs/>
          <w:color w:val="000000"/>
          <w:sz w:val="28"/>
          <w:szCs w:val="28"/>
        </w:rPr>
        <w:t>（</w:t>
      </w:r>
      <w:r>
        <w:rPr>
          <w:rFonts w:hint="eastAsia" w:ascii="华文楷体" w:hAnsi="华文楷体" w:eastAsia="华文楷体" w:cs="华文楷体"/>
          <w:bCs/>
          <w:color w:val="000000"/>
          <w:sz w:val="28"/>
          <w:szCs w:val="28"/>
          <w:lang w:val="en-US" w:eastAsia="zh-CN"/>
        </w:rPr>
        <w:t>3401</w:t>
      </w:r>
      <w:r>
        <w:rPr>
          <w:rFonts w:ascii="华文楷体" w:hAnsi="华文楷体" w:eastAsia="华文楷体" w:cs="华文楷体"/>
          <w:bCs/>
          <w:color w:val="000000"/>
          <w:sz w:val="28"/>
          <w:szCs w:val="28"/>
        </w:rPr>
        <w:t>03</w:t>
      </w:r>
      <w:r>
        <w:rPr>
          <w:rFonts w:hint="eastAsia" w:ascii="华文楷体" w:hAnsi="华文楷体" w:eastAsia="华文楷体" w:cs="华文楷体"/>
          <w:bCs/>
          <w:color w:val="000000"/>
          <w:sz w:val="28"/>
          <w:szCs w:val="28"/>
        </w:rPr>
        <w:t>）</w:t>
      </w:r>
    </w:p>
    <w:p>
      <w:pPr>
        <w:pStyle w:val="9"/>
        <w:jc w:val="left"/>
      </w:pPr>
      <w:bookmarkStart w:id="7" w:name="_Toc39135776"/>
      <w:r>
        <w:rPr>
          <w:rFonts w:hint="eastAsia"/>
        </w:rPr>
        <w:t>五、培养目标与培养规格</w:t>
      </w:r>
      <w:bookmarkEnd w:id="7"/>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（一）培养目标</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本专业坚持立德树人，德技并修、学生德智体美劳全面发展，主要面向</w:t>
      </w:r>
      <w:r>
        <w:rPr>
          <w:rFonts w:hint="eastAsia" w:ascii="华文楷体" w:hAnsi="华文楷体" w:eastAsia="华文楷体" w:cs="华文楷体"/>
          <w:bCs/>
          <w:color w:val="000000"/>
          <w:sz w:val="28"/>
          <w:szCs w:val="28"/>
          <w:lang w:val="en-US" w:eastAsia="zh-CN"/>
        </w:rPr>
        <w:t>旅游类</w:t>
      </w:r>
      <w:r>
        <w:rPr>
          <w:rFonts w:hint="eastAsia" w:ascii="华文楷体" w:hAnsi="华文楷体" w:eastAsia="华文楷体" w:cs="华文楷体"/>
          <w:bCs/>
          <w:color w:val="000000"/>
          <w:sz w:val="28"/>
          <w:szCs w:val="28"/>
        </w:rPr>
        <w:t>酒店、旅游</w:t>
      </w:r>
      <w:r>
        <w:rPr>
          <w:rFonts w:hint="eastAsia" w:ascii="华文楷体" w:hAnsi="华文楷体" w:eastAsia="华文楷体" w:cs="华文楷体"/>
          <w:bCs/>
          <w:color w:val="000000"/>
          <w:sz w:val="28"/>
          <w:szCs w:val="28"/>
          <w:lang w:val="en-US" w:eastAsia="zh-CN"/>
        </w:rPr>
        <w:t>景区</w:t>
      </w:r>
      <w:r>
        <w:rPr>
          <w:rFonts w:hint="eastAsia" w:ascii="华文楷体" w:hAnsi="华文楷体" w:eastAsia="华文楷体" w:cs="华文楷体"/>
          <w:bCs/>
          <w:color w:val="000000"/>
          <w:sz w:val="28"/>
          <w:szCs w:val="28"/>
        </w:rPr>
        <w:t>等行业企业，培养</w:t>
      </w:r>
      <w:r>
        <w:rPr>
          <w:rFonts w:hint="eastAsia" w:ascii="华文楷体" w:hAnsi="华文楷体" w:eastAsia="华文楷体" w:cs="华文楷体"/>
          <w:bCs/>
          <w:color w:val="000000"/>
          <w:sz w:val="28"/>
          <w:szCs w:val="28"/>
          <w:lang w:val="en-US" w:eastAsia="zh-CN"/>
        </w:rPr>
        <w:t>具有良好的思想品德与职业素养，必备的文化和专业基础，适应旅游类职业领域服务一线的需要，掌握</w:t>
      </w:r>
      <w:r>
        <w:rPr>
          <w:rFonts w:hint="eastAsia" w:ascii="华文楷体" w:hAnsi="华文楷体" w:eastAsia="华文楷体" w:cs="华文楷体"/>
          <w:bCs/>
          <w:color w:val="000000"/>
          <w:sz w:val="28"/>
          <w:szCs w:val="28"/>
        </w:rPr>
        <w:t>酒店服务、旅游服务的基础知识，具备熟练的技能操作能力、良好的服务与销售的能力、较强的沟通和讲解能力</w:t>
      </w:r>
      <w:r>
        <w:rPr>
          <w:rFonts w:hint="eastAsia" w:ascii="华文楷体" w:hAnsi="华文楷体" w:eastAsia="华文楷体" w:cs="华文楷体"/>
          <w:bCs/>
          <w:color w:val="000000"/>
          <w:sz w:val="28"/>
          <w:szCs w:val="28"/>
          <w:lang w:val="en-US" w:eastAsia="zh-CN"/>
        </w:rPr>
        <w:t>工作方法，</w:t>
      </w:r>
      <w:r>
        <w:rPr>
          <w:rFonts w:hint="eastAsia" w:ascii="华文楷体" w:hAnsi="华文楷体" w:eastAsia="华文楷体" w:cs="华文楷体"/>
          <w:bCs/>
          <w:color w:val="000000"/>
          <w:sz w:val="28"/>
          <w:szCs w:val="28"/>
        </w:rPr>
        <w:t>能</w:t>
      </w:r>
      <w:r>
        <w:rPr>
          <w:rFonts w:hint="eastAsia" w:ascii="华文楷体" w:hAnsi="华文楷体" w:eastAsia="华文楷体" w:cs="华文楷体"/>
          <w:bCs/>
          <w:color w:val="000000"/>
          <w:sz w:val="28"/>
          <w:szCs w:val="28"/>
          <w:lang w:val="en-US" w:eastAsia="zh-CN"/>
        </w:rPr>
        <w:t>胜任</w:t>
      </w:r>
      <w:r>
        <w:rPr>
          <w:rFonts w:hint="eastAsia" w:ascii="华文楷体" w:hAnsi="华文楷体" w:eastAsia="华文楷体" w:cs="华文楷体"/>
          <w:bCs/>
          <w:color w:val="000000"/>
          <w:sz w:val="28"/>
          <w:szCs w:val="28"/>
        </w:rPr>
        <w:t>酒店</w:t>
      </w:r>
      <w:r>
        <w:rPr>
          <w:rFonts w:hint="eastAsia" w:ascii="华文楷体" w:hAnsi="华文楷体" w:eastAsia="华文楷体" w:cs="华文楷体"/>
          <w:bCs/>
          <w:color w:val="000000"/>
          <w:sz w:val="28"/>
          <w:szCs w:val="28"/>
          <w:lang w:val="en-US" w:eastAsia="zh-CN"/>
        </w:rPr>
        <w:t>前厅服务、客房服务、餐厅</w:t>
      </w:r>
      <w:r>
        <w:rPr>
          <w:rFonts w:hint="eastAsia" w:ascii="华文楷体" w:hAnsi="华文楷体" w:eastAsia="华文楷体" w:cs="华文楷体"/>
          <w:bCs/>
          <w:color w:val="000000"/>
          <w:sz w:val="28"/>
          <w:szCs w:val="28"/>
        </w:rPr>
        <w:t>服务</w:t>
      </w:r>
      <w:r>
        <w:rPr>
          <w:rFonts w:hint="eastAsia" w:ascii="华文楷体" w:hAnsi="华文楷体" w:eastAsia="华文楷体" w:cs="华文楷体"/>
          <w:bCs/>
          <w:color w:val="000000"/>
          <w:sz w:val="28"/>
          <w:szCs w:val="28"/>
          <w:lang w:eastAsia="zh-CN"/>
        </w:rPr>
        <w:t>、</w:t>
      </w:r>
      <w:r>
        <w:rPr>
          <w:rFonts w:hint="eastAsia" w:ascii="华文楷体" w:hAnsi="华文楷体" w:eastAsia="华文楷体" w:cs="华文楷体"/>
          <w:bCs/>
          <w:color w:val="000000"/>
          <w:sz w:val="28"/>
          <w:szCs w:val="28"/>
          <w:lang w:val="en-US" w:eastAsia="zh-CN"/>
        </w:rPr>
        <w:t>会议服务、</w:t>
      </w:r>
      <w:r>
        <w:rPr>
          <w:rFonts w:hint="eastAsia" w:ascii="华文楷体" w:hAnsi="华文楷体" w:eastAsia="华文楷体" w:cs="华文楷体"/>
          <w:bCs/>
          <w:color w:val="000000"/>
          <w:sz w:val="28"/>
          <w:szCs w:val="28"/>
        </w:rPr>
        <w:t>产品营销</w:t>
      </w:r>
      <w:r>
        <w:rPr>
          <w:rFonts w:hint="eastAsia" w:ascii="华文楷体" w:hAnsi="华文楷体" w:eastAsia="华文楷体" w:cs="华文楷体"/>
          <w:bCs/>
          <w:color w:val="000000"/>
          <w:sz w:val="28"/>
          <w:szCs w:val="28"/>
          <w:lang w:eastAsia="zh-CN"/>
        </w:rPr>
        <w:t>、</w:t>
      </w:r>
      <w:r>
        <w:rPr>
          <w:rFonts w:hint="eastAsia" w:ascii="华文楷体" w:hAnsi="华文楷体" w:eastAsia="华文楷体" w:cs="华文楷体"/>
          <w:bCs/>
          <w:color w:val="000000"/>
          <w:sz w:val="28"/>
          <w:szCs w:val="28"/>
          <w:lang w:val="en-US" w:eastAsia="zh-CN"/>
        </w:rPr>
        <w:t>茶艺师、饮品制作、酒吧服务</w:t>
      </w:r>
      <w:r>
        <w:rPr>
          <w:rFonts w:hint="eastAsia" w:ascii="华文楷体" w:hAnsi="华文楷体" w:eastAsia="华文楷体" w:cs="华文楷体"/>
          <w:bCs/>
          <w:color w:val="000000"/>
          <w:sz w:val="28"/>
          <w:szCs w:val="28"/>
        </w:rPr>
        <w:t>等岗位群，旅</w:t>
      </w:r>
      <w:r>
        <w:rPr>
          <w:rFonts w:hint="eastAsia" w:ascii="华文楷体" w:hAnsi="华文楷体" w:eastAsia="华文楷体" w:cs="华文楷体"/>
          <w:bCs/>
          <w:color w:val="000000"/>
          <w:sz w:val="28"/>
          <w:szCs w:val="28"/>
          <w:lang w:val="en-US" w:eastAsia="zh-CN"/>
        </w:rPr>
        <w:t>游</w:t>
      </w:r>
      <w:r>
        <w:rPr>
          <w:rFonts w:hint="eastAsia" w:ascii="华文楷体" w:hAnsi="华文楷体" w:eastAsia="华文楷体" w:cs="华文楷体"/>
          <w:bCs/>
          <w:color w:val="000000"/>
          <w:sz w:val="28"/>
          <w:szCs w:val="28"/>
        </w:rPr>
        <w:t>景点（区）服务岗位群等相关工作，具有职业生涯发展基础的知识型、发展型技术技能人才。</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（二）培养规格</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职业素养：</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lang w:val="en-US" w:eastAsia="en-US"/>
        </w:rPr>
        <w:t>•</w:t>
      </w:r>
      <w:r>
        <w:rPr>
          <w:rFonts w:hint="eastAsia" w:ascii="华文楷体" w:hAnsi="华文楷体" w:eastAsia="华文楷体" w:cs="华文楷体"/>
          <w:bCs/>
          <w:color w:val="000000"/>
          <w:sz w:val="28"/>
          <w:szCs w:val="28"/>
        </w:rPr>
        <w:t>具备热爱祖国、信守承诺、仁爱友善、尊师重道的品德</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lang w:val="en-US" w:eastAsia="en-US"/>
        </w:rPr>
        <w:t>•</w:t>
      </w:r>
      <w:r>
        <w:rPr>
          <w:rFonts w:hint="eastAsia" w:ascii="华文楷体" w:hAnsi="华文楷体" w:eastAsia="华文楷体" w:cs="华文楷体"/>
          <w:bCs/>
          <w:color w:val="000000"/>
          <w:sz w:val="28"/>
          <w:szCs w:val="28"/>
        </w:rPr>
        <w:t>具有爱岗敬业、精益求精、乐于奉献、敢于承担、勇于创新的职业精神</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lang w:val="en-US" w:eastAsia="en-US"/>
        </w:rPr>
        <w:t>•</w:t>
      </w:r>
      <w:r>
        <w:rPr>
          <w:rFonts w:hint="eastAsia" w:ascii="华文楷体" w:hAnsi="华文楷体" w:eastAsia="华文楷体" w:cs="华文楷体"/>
          <w:bCs/>
          <w:color w:val="000000"/>
          <w:sz w:val="28"/>
          <w:szCs w:val="28"/>
        </w:rPr>
        <w:t>具有严谨细致、静心专注、认真执着、吃苦耐劳的职业态度</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lang w:val="en-US" w:eastAsia="en-US"/>
        </w:rPr>
        <w:t>•</w:t>
      </w:r>
      <w:r>
        <w:rPr>
          <w:rFonts w:hint="eastAsia" w:ascii="华文楷体" w:hAnsi="华文楷体" w:eastAsia="华文楷体" w:cs="华文楷体"/>
          <w:bCs/>
          <w:color w:val="000000"/>
          <w:sz w:val="28"/>
          <w:szCs w:val="28"/>
        </w:rPr>
        <w:t>具有强烈的法规意识，严格遵守</w:t>
      </w:r>
      <w:r>
        <w:rPr>
          <w:rFonts w:hint="eastAsia" w:ascii="华文楷体" w:hAnsi="华文楷体" w:eastAsia="华文楷体" w:cs="华文楷体"/>
          <w:bCs/>
          <w:color w:val="000000"/>
          <w:sz w:val="28"/>
          <w:szCs w:val="28"/>
          <w:lang w:val="en-US" w:eastAsia="zh-CN"/>
        </w:rPr>
        <w:t>酒店、旅游</w:t>
      </w:r>
      <w:r>
        <w:rPr>
          <w:rFonts w:hint="eastAsia" w:ascii="华文楷体" w:hAnsi="华文楷体" w:eastAsia="华文楷体" w:cs="华文楷体"/>
          <w:bCs/>
          <w:color w:val="000000"/>
          <w:sz w:val="28"/>
          <w:szCs w:val="28"/>
        </w:rPr>
        <w:t>相关法律法规和企业规章制度</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lang w:val="en-US" w:eastAsia="en-US"/>
        </w:rPr>
        <w:t>•</w:t>
      </w:r>
      <w:r>
        <w:rPr>
          <w:rFonts w:hint="eastAsia" w:ascii="华文楷体" w:hAnsi="华文楷体" w:eastAsia="华文楷体" w:cs="华文楷体"/>
          <w:bCs/>
          <w:color w:val="000000"/>
          <w:sz w:val="28"/>
          <w:szCs w:val="28"/>
        </w:rPr>
        <w:t>具有强烈的规范操作、文明安全操作意识，自觉遵守安全操作规程</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lang w:val="en-US" w:eastAsia="en-US"/>
        </w:rPr>
        <w:t>•</w:t>
      </w:r>
      <w:r>
        <w:rPr>
          <w:rFonts w:hint="eastAsia" w:ascii="华文楷体" w:hAnsi="华文楷体" w:eastAsia="华文楷体" w:cs="华文楷体"/>
          <w:bCs/>
          <w:color w:val="000000"/>
          <w:sz w:val="28"/>
          <w:szCs w:val="28"/>
        </w:rPr>
        <w:t>具有通过学习与实训等途径获取</w:t>
      </w:r>
      <w:r>
        <w:rPr>
          <w:rFonts w:hint="eastAsia" w:ascii="华文楷体" w:hAnsi="华文楷体" w:eastAsia="华文楷体" w:cs="华文楷体"/>
          <w:bCs/>
          <w:color w:val="000000"/>
          <w:sz w:val="28"/>
          <w:szCs w:val="28"/>
          <w:lang w:val="en-US" w:eastAsia="zh-CN"/>
        </w:rPr>
        <w:t>酒店、旅游</w:t>
      </w:r>
      <w:r>
        <w:rPr>
          <w:rFonts w:hint="eastAsia" w:ascii="华文楷体" w:hAnsi="华文楷体" w:eastAsia="华文楷体" w:cs="华文楷体"/>
          <w:bCs/>
          <w:color w:val="000000"/>
          <w:sz w:val="28"/>
          <w:szCs w:val="28"/>
        </w:rPr>
        <w:t>领域新理念、新知识、新技术、新方法的能力</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lang w:val="en-US" w:eastAsia="en-US"/>
        </w:rPr>
        <w:t>•</w:t>
      </w:r>
      <w:r>
        <w:rPr>
          <w:rFonts w:hint="eastAsia" w:ascii="华文楷体" w:hAnsi="华文楷体" w:eastAsia="华文楷体" w:cs="华文楷体"/>
          <w:bCs/>
          <w:color w:val="000000"/>
          <w:sz w:val="28"/>
          <w:szCs w:val="28"/>
        </w:rPr>
        <w:t>具备良好职业形象和服务意识，仪容仪表端庄大方，言谈举止文明得体，待人热情，服务周到</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lang w:val="en-US" w:eastAsia="en-US"/>
        </w:rPr>
        <w:t>•</w:t>
      </w:r>
      <w:r>
        <w:rPr>
          <w:rFonts w:hint="eastAsia" w:ascii="华文楷体" w:hAnsi="华文楷体" w:eastAsia="华文楷体" w:cs="华文楷体"/>
          <w:bCs/>
          <w:color w:val="000000"/>
          <w:sz w:val="28"/>
          <w:szCs w:val="28"/>
        </w:rPr>
        <w:t>具有团队合作意识，较强的人际交往与团队协作能力</w:t>
      </w:r>
    </w:p>
    <w:p>
      <w:pPr>
        <w:pStyle w:val="14"/>
        <w:numPr>
          <w:ilvl w:val="0"/>
          <w:numId w:val="0"/>
        </w:num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职业能力</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（1） 能</w:t>
      </w:r>
      <w:r>
        <w:rPr>
          <w:rFonts w:hint="eastAsia" w:ascii="华文楷体" w:hAnsi="华文楷体" w:eastAsia="华文楷体" w:cs="华文楷体"/>
          <w:bCs/>
          <w:color w:val="000000"/>
          <w:sz w:val="28"/>
          <w:szCs w:val="28"/>
          <w:lang w:val="en-US" w:eastAsia="zh-CN"/>
        </w:rPr>
        <w:t>回答</w:t>
      </w:r>
      <w:r>
        <w:rPr>
          <w:rFonts w:ascii="华文楷体" w:hAnsi="华文楷体" w:eastAsia="华文楷体" w:cs="华文楷体"/>
          <w:bCs/>
          <w:color w:val="000000"/>
          <w:sz w:val="28"/>
          <w:szCs w:val="28"/>
        </w:rPr>
        <w:t>与本专业相关的法律法规</w:t>
      </w:r>
      <w:r>
        <w:rPr>
          <w:rFonts w:hint="eastAsia" w:ascii="华文楷体" w:hAnsi="华文楷体" w:eastAsia="华文楷体" w:cs="华文楷体"/>
          <w:bCs/>
          <w:color w:val="000000"/>
          <w:sz w:val="28"/>
          <w:szCs w:val="28"/>
        </w:rPr>
        <w:t>、</w:t>
      </w:r>
      <w:r>
        <w:rPr>
          <w:rFonts w:ascii="华文楷体" w:hAnsi="华文楷体" w:eastAsia="华文楷体" w:cs="华文楷体"/>
          <w:bCs/>
          <w:color w:val="000000"/>
          <w:sz w:val="28"/>
          <w:szCs w:val="28"/>
        </w:rPr>
        <w:t>行业标准以及文明旅游、生态旅游、全域旅游等</w:t>
      </w:r>
      <w:r>
        <w:rPr>
          <w:rFonts w:hint="eastAsia" w:ascii="华文楷体" w:hAnsi="华文楷体" w:eastAsia="华文楷体" w:cs="华文楷体"/>
          <w:bCs/>
          <w:color w:val="000000"/>
          <w:sz w:val="28"/>
          <w:szCs w:val="28"/>
          <w:lang w:val="en-US" w:eastAsia="zh-CN"/>
        </w:rPr>
        <w:t>行业发展现状的问询</w:t>
      </w:r>
      <w:r>
        <w:rPr>
          <w:rFonts w:hint="eastAsia" w:ascii="华文楷体" w:hAnsi="华文楷体" w:eastAsia="华文楷体" w:cs="华文楷体"/>
          <w:bCs/>
          <w:color w:val="000000"/>
          <w:sz w:val="28"/>
          <w:szCs w:val="28"/>
        </w:rPr>
        <w:t>。</w:t>
      </w:r>
    </w:p>
    <w:p>
      <w:pPr>
        <w:spacing w:line="560" w:lineRule="exact"/>
        <w:ind w:firstLine="560" w:firstLineChars="200"/>
        <w:rPr>
          <w:rFonts w:hint="eastAsia" w:ascii="华文楷体" w:hAnsi="华文楷体" w:eastAsia="华文楷体" w:cs="华文楷体"/>
          <w:bCs/>
          <w:color w:val="000000"/>
          <w:sz w:val="28"/>
          <w:szCs w:val="28"/>
          <w:lang w:val="en-US" w:eastAsia="zh-CN"/>
        </w:rPr>
      </w:pPr>
      <w:r>
        <w:rPr>
          <w:rFonts w:hint="eastAsia" w:ascii="华文楷体" w:hAnsi="华文楷体" w:eastAsia="华文楷体" w:cs="华文楷体"/>
          <w:bCs/>
          <w:color w:val="000000"/>
          <w:sz w:val="28"/>
          <w:szCs w:val="28"/>
        </w:rPr>
        <w:t>（2）能</w:t>
      </w:r>
      <w:r>
        <w:rPr>
          <w:rFonts w:hint="eastAsia" w:ascii="华文楷体" w:hAnsi="华文楷体" w:eastAsia="华文楷体" w:cs="华文楷体"/>
          <w:bCs/>
          <w:color w:val="000000"/>
          <w:sz w:val="28"/>
          <w:szCs w:val="28"/>
          <w:lang w:val="en-US" w:eastAsia="zh-CN"/>
        </w:rPr>
        <w:t>按专业各服务岗位的仪容仪表和言谈举止的要求服务宾客。</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w:t>
      </w:r>
      <w:r>
        <w:rPr>
          <w:rFonts w:ascii="华文楷体" w:hAnsi="华文楷体" w:eastAsia="华文楷体" w:cs="华文楷体"/>
          <w:bCs/>
          <w:color w:val="000000"/>
          <w:sz w:val="28"/>
          <w:szCs w:val="28"/>
        </w:rPr>
        <w:t>3</w:t>
      </w:r>
      <w:r>
        <w:rPr>
          <w:rFonts w:hint="eastAsia" w:ascii="华文楷体" w:hAnsi="华文楷体" w:eastAsia="华文楷体" w:cs="华文楷体"/>
          <w:bCs/>
          <w:color w:val="000000"/>
          <w:sz w:val="28"/>
          <w:szCs w:val="28"/>
        </w:rPr>
        <w:t>）能</w:t>
      </w:r>
      <w:r>
        <w:rPr>
          <w:rFonts w:hint="eastAsia" w:ascii="华文楷体" w:hAnsi="华文楷体" w:eastAsia="华文楷体" w:cs="华文楷体"/>
          <w:bCs/>
          <w:color w:val="000000"/>
          <w:sz w:val="28"/>
          <w:szCs w:val="28"/>
          <w:lang w:val="en-US" w:eastAsia="zh-CN"/>
        </w:rPr>
        <w:t>运用</w:t>
      </w:r>
      <w:r>
        <w:rPr>
          <w:rFonts w:hint="eastAsia" w:ascii="华文楷体" w:hAnsi="华文楷体" w:eastAsia="华文楷体" w:cs="华文楷体"/>
          <w:bCs/>
          <w:color w:val="000000"/>
          <w:sz w:val="28"/>
          <w:szCs w:val="28"/>
        </w:rPr>
        <w:t>高星级酒店餐饮、客房、会议、前台等一线运营岗位和基层管理岗位的相关基础知识和</w:t>
      </w:r>
      <w:r>
        <w:rPr>
          <w:rFonts w:hint="eastAsia" w:ascii="华文楷体" w:hAnsi="华文楷体" w:eastAsia="华文楷体" w:cs="华文楷体"/>
          <w:bCs/>
          <w:color w:val="000000"/>
          <w:sz w:val="28"/>
          <w:szCs w:val="28"/>
          <w:lang w:val="en-US" w:eastAsia="zh-CN"/>
        </w:rPr>
        <w:t>基本技能完成</w:t>
      </w:r>
      <w:r>
        <w:rPr>
          <w:rFonts w:hint="eastAsia" w:ascii="华文楷体" w:hAnsi="华文楷体" w:eastAsia="华文楷体" w:cs="华文楷体"/>
          <w:bCs/>
          <w:color w:val="000000"/>
          <w:sz w:val="28"/>
          <w:szCs w:val="28"/>
        </w:rPr>
        <w:t>岗位工作。</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w:t>
      </w:r>
      <w:r>
        <w:rPr>
          <w:rFonts w:ascii="华文楷体" w:hAnsi="华文楷体" w:eastAsia="华文楷体" w:cs="华文楷体"/>
          <w:bCs/>
          <w:color w:val="000000"/>
          <w:sz w:val="28"/>
          <w:szCs w:val="28"/>
        </w:rPr>
        <w:t>4</w:t>
      </w:r>
      <w:r>
        <w:rPr>
          <w:rFonts w:hint="eastAsia" w:ascii="华文楷体" w:hAnsi="华文楷体" w:eastAsia="华文楷体" w:cs="华文楷体"/>
          <w:bCs/>
          <w:color w:val="000000"/>
          <w:sz w:val="28"/>
          <w:szCs w:val="28"/>
        </w:rPr>
        <w:t>）能</w:t>
      </w:r>
      <w:r>
        <w:rPr>
          <w:rFonts w:hint="eastAsia" w:ascii="华文楷体" w:hAnsi="华文楷体" w:eastAsia="华文楷体" w:cs="华文楷体"/>
          <w:bCs/>
          <w:color w:val="000000"/>
          <w:sz w:val="28"/>
          <w:szCs w:val="28"/>
          <w:lang w:val="en-US" w:eastAsia="zh-CN"/>
        </w:rPr>
        <w:t>运用旅游</w:t>
      </w:r>
      <w:r>
        <w:rPr>
          <w:rFonts w:hint="eastAsia" w:ascii="华文楷体" w:hAnsi="华文楷体" w:eastAsia="华文楷体" w:cs="华文楷体"/>
          <w:bCs/>
          <w:color w:val="000000"/>
          <w:sz w:val="28"/>
          <w:szCs w:val="28"/>
        </w:rPr>
        <w:t>接待与服务、景点讲解等</w:t>
      </w:r>
      <w:r>
        <w:rPr>
          <w:rFonts w:hint="eastAsia" w:ascii="华文楷体" w:hAnsi="华文楷体" w:eastAsia="华文楷体" w:cs="华文楷体"/>
          <w:bCs/>
          <w:color w:val="000000"/>
          <w:sz w:val="28"/>
          <w:szCs w:val="28"/>
          <w:lang w:val="en-US" w:eastAsia="zh-CN"/>
        </w:rPr>
        <w:t>一线运营和基层管理岗位的相关基础知识和基本技能完成岗位</w:t>
      </w:r>
      <w:r>
        <w:rPr>
          <w:rFonts w:hint="eastAsia" w:ascii="华文楷体" w:hAnsi="华文楷体" w:eastAsia="华文楷体" w:cs="华文楷体"/>
          <w:bCs/>
          <w:color w:val="000000"/>
          <w:sz w:val="28"/>
          <w:szCs w:val="28"/>
        </w:rPr>
        <w:t>工作。</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w:t>
      </w:r>
      <w:r>
        <w:rPr>
          <w:rFonts w:hint="eastAsia" w:ascii="华文楷体" w:hAnsi="华文楷体" w:eastAsia="华文楷体" w:cs="华文楷体"/>
          <w:bCs/>
          <w:color w:val="000000"/>
          <w:sz w:val="28"/>
          <w:szCs w:val="28"/>
          <w:lang w:val="en-US" w:eastAsia="zh-CN"/>
        </w:rPr>
        <w:t>5</w:t>
      </w:r>
      <w:r>
        <w:rPr>
          <w:rFonts w:hint="eastAsia" w:ascii="华文楷体" w:hAnsi="华文楷体" w:eastAsia="华文楷体" w:cs="华文楷体"/>
          <w:bCs/>
          <w:color w:val="000000"/>
          <w:sz w:val="28"/>
          <w:szCs w:val="28"/>
        </w:rPr>
        <w:t>）能</w:t>
      </w:r>
      <w:r>
        <w:rPr>
          <w:rFonts w:hint="eastAsia" w:ascii="华文楷体" w:hAnsi="华文楷体" w:eastAsia="华文楷体" w:cs="华文楷体"/>
          <w:bCs/>
          <w:color w:val="000000"/>
          <w:sz w:val="28"/>
          <w:szCs w:val="28"/>
          <w:lang w:val="en-US" w:eastAsia="zh-CN"/>
        </w:rPr>
        <w:t>运用茶艺、咖啡、调酒等一线运营和基层管理岗位的相关基础知识和基本技能完成岗位工作</w:t>
      </w:r>
      <w:r>
        <w:rPr>
          <w:rFonts w:hint="eastAsia" w:ascii="华文楷体" w:hAnsi="华文楷体" w:eastAsia="华文楷体" w:cs="华文楷体"/>
          <w:bCs/>
          <w:color w:val="000000"/>
          <w:sz w:val="28"/>
          <w:szCs w:val="28"/>
        </w:rPr>
        <w:t>。</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w:t>
      </w:r>
      <w:r>
        <w:rPr>
          <w:rFonts w:hint="eastAsia" w:ascii="华文楷体" w:hAnsi="华文楷体" w:eastAsia="华文楷体" w:cs="华文楷体"/>
          <w:bCs/>
          <w:color w:val="000000"/>
          <w:sz w:val="28"/>
          <w:szCs w:val="28"/>
          <w:lang w:val="en-US" w:eastAsia="zh-CN"/>
        </w:rPr>
        <w:t>6</w:t>
      </w:r>
      <w:r>
        <w:rPr>
          <w:rFonts w:hint="eastAsia" w:ascii="华文楷体" w:hAnsi="华文楷体" w:eastAsia="华文楷体" w:cs="华文楷体"/>
          <w:bCs/>
          <w:color w:val="000000"/>
          <w:sz w:val="28"/>
          <w:szCs w:val="28"/>
        </w:rPr>
        <w:t>）能具有较强的语言表达能力和一定的人际沟通交往和社会协作能力， 能遵循人际交往的基本规范进行客户关系的建立与维护。</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w:t>
      </w:r>
      <w:r>
        <w:rPr>
          <w:rFonts w:hint="eastAsia" w:ascii="华文楷体" w:hAnsi="华文楷体" w:eastAsia="华文楷体" w:cs="华文楷体"/>
          <w:bCs/>
          <w:color w:val="000000"/>
          <w:sz w:val="28"/>
          <w:szCs w:val="28"/>
          <w:lang w:val="en-US" w:eastAsia="zh-CN"/>
        </w:rPr>
        <w:t>7</w:t>
      </w:r>
      <w:r>
        <w:rPr>
          <w:rFonts w:hint="eastAsia" w:ascii="华文楷体" w:hAnsi="华文楷体" w:eastAsia="华文楷体" w:cs="华文楷体"/>
          <w:bCs/>
          <w:color w:val="000000"/>
          <w:sz w:val="28"/>
          <w:szCs w:val="28"/>
        </w:rPr>
        <w:t>）能使用计算机软件进行工作中相关的文字编辑、</w:t>
      </w:r>
      <w:r>
        <w:rPr>
          <w:rFonts w:hint="eastAsia" w:ascii="华文楷体" w:hAnsi="华文楷体" w:eastAsia="华文楷体" w:cs="华文楷体"/>
          <w:bCs/>
          <w:color w:val="000000"/>
          <w:sz w:val="28"/>
          <w:szCs w:val="28"/>
          <w:lang w:val="en-US" w:eastAsia="zh-CN"/>
        </w:rPr>
        <w:t>新媒体宣传制作、</w:t>
      </w:r>
      <w:r>
        <w:rPr>
          <w:rFonts w:hint="eastAsia" w:ascii="华文楷体" w:hAnsi="华文楷体" w:eastAsia="华文楷体" w:cs="华文楷体"/>
          <w:bCs/>
          <w:color w:val="000000"/>
          <w:sz w:val="28"/>
          <w:szCs w:val="28"/>
        </w:rPr>
        <w:t>数据输入和信息搜集工作。</w:t>
      </w:r>
    </w:p>
    <w:p>
      <w:pPr>
        <w:pStyle w:val="9"/>
        <w:jc w:val="left"/>
      </w:pPr>
      <w:bookmarkStart w:id="8" w:name="_Toc39135777"/>
      <w:r>
        <w:rPr>
          <w:rFonts w:hint="eastAsia"/>
        </w:rPr>
        <w:t>六、课程设置及要求</w:t>
      </w:r>
      <w:bookmarkEnd w:id="8"/>
    </w:p>
    <w:p>
      <w:pPr>
        <w:spacing w:line="560" w:lineRule="exact"/>
        <w:ind w:left="315" w:leftChars="150" w:firstLine="280" w:firstLineChars="1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（一）课程结构</w:t>
      </w:r>
    </w:p>
    <w:p>
      <w:pPr>
        <w:widowControl/>
        <w:jc w:val="center"/>
        <w:rPr>
          <w:rFonts w:ascii="宋体" w:hAnsi="宋体" w:eastAsia="宋体" w:cs="宋体"/>
          <w:kern w:val="0"/>
          <w:sz w:val="24"/>
          <w:szCs w:val="24"/>
        </w:rPr>
      </w:pPr>
    </w:p>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inline distT="0" distB="0" distL="0" distR="0">
            <wp:extent cx="5271770" cy="4001770"/>
            <wp:effectExtent l="0" t="0" r="5080" b="17780"/>
            <wp:docPr id="1030" name="图片 2" descr="省赛 课程结构图 （21年省赛定稿）"/>
            <wp:cNvGraphicFramePr/>
            <a:graphic xmlns:a="http://schemas.openxmlformats.org/drawingml/2006/main">
              <a:graphicData uri="http://schemas.openxmlformats.org/drawingml/2006/picture">
                <pic:pic xmlns:pic="http://schemas.openxmlformats.org/drawingml/2006/picture">
                  <pic:nvPicPr>
                    <pic:cNvPr id="1030" name="图片 2" descr="省赛 课程结构图 （21年省赛定稿）"/>
                    <pic:cNvPicPr/>
                  </pic:nvPicPr>
                  <pic:blipFill>
                    <a:blip r:embed="rId11" cstate="print"/>
                    <a:srcRect/>
                    <a:stretch>
                      <a:fillRect/>
                    </a:stretch>
                  </pic:blipFill>
                  <pic:spPr>
                    <a:xfrm>
                      <a:off x="0" y="0"/>
                      <a:ext cx="5271770" cy="4001770"/>
                    </a:xfrm>
                    <a:prstGeom prst="rect">
                      <a:avLst/>
                    </a:prstGeom>
                  </pic:spPr>
                </pic:pic>
              </a:graphicData>
            </a:graphic>
          </wp:inline>
        </w:drawing>
      </w:r>
    </w:p>
    <w:p>
      <w:pPr>
        <w:widowControl/>
        <w:jc w:val="center"/>
        <w:rPr>
          <w:rFonts w:hint="eastAsia" w:ascii="华文楷体" w:hAnsi="华文楷体" w:eastAsia="华文楷体" w:cs="华文楷体"/>
          <w:kern w:val="0"/>
          <w:sz w:val="22"/>
          <w:szCs w:val="22"/>
          <w:lang w:val="en-US" w:eastAsia="zh-CN"/>
        </w:rPr>
      </w:pPr>
      <w:r>
        <w:rPr>
          <w:rFonts w:hint="eastAsia" w:ascii="华文楷体" w:hAnsi="华文楷体" w:eastAsia="华文楷体" w:cs="华文楷体"/>
          <w:kern w:val="0"/>
          <w:sz w:val="22"/>
          <w:szCs w:val="22"/>
          <w:lang w:val="en-US" w:eastAsia="zh-CN"/>
        </w:rPr>
        <w:t>图1 课程结构图</w:t>
      </w:r>
    </w:p>
    <w:p>
      <w:pPr>
        <w:widowControl/>
        <w:jc w:val="left"/>
        <w:rPr>
          <w:rFonts w:ascii="宋体" w:hAnsi="宋体" w:eastAsia="宋体" w:cs="宋体"/>
          <w:kern w:val="0"/>
          <w:sz w:val="24"/>
          <w:szCs w:val="24"/>
        </w:rPr>
      </w:pP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（二）课程设置及要求</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本专业课程设置分为公共基础课程、专业课程、独立设置的实践性教学环节和选修课程。</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本专业课程融入思想政治教育和“三全育人”改革等要求，把立德树人贯彻到思想道德教育、文化知识教育、技术技能培养、社会实践教育等环节。</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公共基础课包括根据学生全面发展需要设置的思想政治、语文、历史、数学、外语（英语等）、信息技术、体育与健康、艺术等必修课程，还包括根据学生职业发展设置的中华优秀传统文化、劳动教育、职业素养等其他限定选修课程。</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专业课包括专业核心课、专业</w:t>
      </w:r>
      <w:r>
        <w:rPr>
          <w:rFonts w:hint="eastAsia" w:ascii="华文楷体" w:hAnsi="华文楷体" w:eastAsia="华文楷体" w:cs="华文楷体"/>
          <w:bCs/>
          <w:color w:val="000000"/>
          <w:sz w:val="28"/>
          <w:szCs w:val="28"/>
          <w:lang w:val="en-US" w:eastAsia="zh-CN"/>
        </w:rPr>
        <w:t>技能（方向）</w:t>
      </w:r>
      <w:r>
        <w:rPr>
          <w:rFonts w:hint="eastAsia" w:ascii="华文楷体" w:hAnsi="华文楷体" w:eastAsia="华文楷体" w:cs="华文楷体"/>
          <w:bCs/>
          <w:color w:val="000000"/>
          <w:sz w:val="28"/>
          <w:szCs w:val="28"/>
        </w:rPr>
        <w:t>课和专业选修课，实习实训是专业课教学的重要内容，含校内外实训、</w:t>
      </w:r>
      <w:r>
        <w:rPr>
          <w:rFonts w:hint="eastAsia" w:ascii="华文楷体" w:hAnsi="华文楷体" w:eastAsia="华文楷体" w:cs="华文楷体"/>
          <w:bCs/>
          <w:color w:val="000000"/>
          <w:sz w:val="28"/>
          <w:szCs w:val="28"/>
          <w:lang w:val="en-US" w:eastAsia="zh-CN"/>
        </w:rPr>
        <w:t>职业</w:t>
      </w:r>
      <w:r>
        <w:rPr>
          <w:rFonts w:hint="eastAsia" w:ascii="华文楷体" w:hAnsi="华文楷体" w:eastAsia="华文楷体" w:cs="华文楷体"/>
          <w:bCs/>
          <w:color w:val="000000"/>
          <w:sz w:val="28"/>
          <w:szCs w:val="28"/>
        </w:rPr>
        <w:t>认知</w:t>
      </w:r>
      <w:r>
        <w:rPr>
          <w:rFonts w:hint="eastAsia" w:ascii="华文楷体" w:hAnsi="华文楷体" w:eastAsia="华文楷体" w:cs="华文楷体"/>
          <w:bCs/>
          <w:color w:val="000000"/>
          <w:sz w:val="28"/>
          <w:szCs w:val="28"/>
          <w:lang w:val="en-US" w:eastAsia="zh-CN"/>
        </w:rPr>
        <w:t>与体验、</w:t>
      </w:r>
      <w:r>
        <w:rPr>
          <w:rFonts w:hint="eastAsia" w:ascii="华文楷体" w:hAnsi="华文楷体" w:eastAsia="华文楷体" w:cs="华文楷体"/>
          <w:bCs/>
          <w:color w:val="000000"/>
          <w:sz w:val="28"/>
          <w:szCs w:val="28"/>
        </w:rPr>
        <w:t>跟岗实</w:t>
      </w:r>
      <w:r>
        <w:rPr>
          <w:rFonts w:hint="eastAsia" w:ascii="华文楷体" w:hAnsi="华文楷体" w:eastAsia="华文楷体" w:cs="华文楷体"/>
          <w:bCs/>
          <w:color w:val="000000"/>
          <w:sz w:val="28"/>
          <w:szCs w:val="28"/>
          <w:lang w:val="en-US" w:eastAsia="zh-CN"/>
        </w:rPr>
        <w:t>训</w:t>
      </w:r>
      <w:r>
        <w:rPr>
          <w:rFonts w:hint="eastAsia" w:ascii="华文楷体" w:hAnsi="华文楷体" w:eastAsia="华文楷体" w:cs="华文楷体"/>
          <w:bCs/>
          <w:color w:val="000000"/>
          <w:sz w:val="28"/>
          <w:szCs w:val="28"/>
        </w:rPr>
        <w:t>、顶岗实习等多种形式。</w:t>
      </w:r>
    </w:p>
    <w:p>
      <w:pPr>
        <w:spacing w:line="560" w:lineRule="exact"/>
        <w:ind w:firstLine="548" w:firstLineChars="196"/>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1．公共基础课程</w:t>
      </w: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371"/>
        <w:gridCol w:w="4962"/>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84" w:type="dxa"/>
            <w:tcBorders>
              <w:top w:val="single" w:color="9BBB59" w:sz="8" w:space="0"/>
              <w:left w:val="single" w:color="9BBB59" w:sz="8" w:space="0"/>
              <w:bottom w:val="single" w:color="9BBB59" w:sz="8" w:space="0"/>
              <w:right w:val="dotted" w:color="auto" w:sz="4" w:space="0"/>
            </w:tcBorders>
            <w:shd w:val="clear" w:color="auto" w:fill="9BBB59"/>
            <w:vAlign w:val="center"/>
          </w:tcPr>
          <w:p>
            <w:pPr>
              <w:spacing w:line="360" w:lineRule="exact"/>
              <w:jc w:val="center"/>
              <w:rPr>
                <w:rFonts w:ascii="华文楷体" w:hAnsi="华文楷体" w:eastAsia="华文楷体" w:cs="华文楷体"/>
                <w:bCs/>
                <w:color w:val="FFFFFF"/>
                <w:sz w:val="24"/>
                <w:szCs w:val="24"/>
              </w:rPr>
            </w:pPr>
            <w:r>
              <w:rPr>
                <w:rFonts w:hint="eastAsia" w:ascii="华文楷体" w:hAnsi="华文楷体" w:eastAsia="华文楷体" w:cs="华文楷体"/>
                <w:bCs/>
                <w:color w:val="FFFFFF"/>
                <w:sz w:val="24"/>
                <w:szCs w:val="24"/>
              </w:rPr>
              <w:t>序号</w:t>
            </w:r>
          </w:p>
        </w:tc>
        <w:tc>
          <w:tcPr>
            <w:tcW w:w="1371" w:type="dxa"/>
            <w:tcBorders>
              <w:top w:val="single" w:color="9BBB59" w:sz="8" w:space="0"/>
              <w:left w:val="dotted" w:color="auto" w:sz="4" w:space="0"/>
              <w:bottom w:val="single" w:color="9BBB59" w:sz="8" w:space="0"/>
              <w:right w:val="dotted" w:color="auto" w:sz="4" w:space="0"/>
            </w:tcBorders>
            <w:shd w:val="clear" w:color="auto" w:fill="9BBB59"/>
            <w:vAlign w:val="center"/>
          </w:tcPr>
          <w:p>
            <w:pPr>
              <w:spacing w:line="360" w:lineRule="exact"/>
              <w:jc w:val="center"/>
              <w:rPr>
                <w:rFonts w:ascii="华文楷体" w:hAnsi="华文楷体" w:eastAsia="华文楷体" w:cs="华文楷体"/>
                <w:bCs/>
                <w:color w:val="FFFFFF"/>
                <w:sz w:val="24"/>
                <w:szCs w:val="24"/>
              </w:rPr>
            </w:pPr>
            <w:r>
              <w:rPr>
                <w:rFonts w:hint="eastAsia" w:ascii="华文楷体" w:hAnsi="华文楷体" w:eastAsia="华文楷体" w:cs="华文楷体"/>
                <w:bCs/>
                <w:color w:val="FFFFFF"/>
                <w:sz w:val="24"/>
                <w:szCs w:val="24"/>
              </w:rPr>
              <w:t>课程名称</w:t>
            </w:r>
          </w:p>
        </w:tc>
        <w:tc>
          <w:tcPr>
            <w:tcW w:w="4962" w:type="dxa"/>
            <w:tcBorders>
              <w:top w:val="single" w:color="9BBB59" w:sz="8" w:space="0"/>
              <w:left w:val="dotted" w:color="auto" w:sz="4" w:space="0"/>
              <w:bottom w:val="single" w:color="9BBB59" w:sz="8" w:space="0"/>
              <w:right w:val="dotted" w:color="auto" w:sz="4" w:space="0"/>
            </w:tcBorders>
            <w:shd w:val="clear" w:color="auto" w:fill="9BBB59"/>
            <w:vAlign w:val="center"/>
          </w:tcPr>
          <w:p>
            <w:pPr>
              <w:spacing w:line="360" w:lineRule="exact"/>
              <w:jc w:val="center"/>
              <w:rPr>
                <w:rFonts w:ascii="华文楷体" w:hAnsi="华文楷体" w:eastAsia="华文楷体" w:cs="华文楷体"/>
                <w:bCs/>
                <w:color w:val="FFFFFF"/>
                <w:sz w:val="24"/>
                <w:szCs w:val="24"/>
              </w:rPr>
            </w:pPr>
            <w:r>
              <w:rPr>
                <w:rFonts w:hint="eastAsia" w:ascii="华文楷体" w:hAnsi="华文楷体" w:eastAsia="华文楷体" w:cs="华文楷体"/>
                <w:bCs/>
                <w:color w:val="FFFFFF"/>
                <w:sz w:val="24"/>
                <w:szCs w:val="24"/>
              </w:rPr>
              <w:t>主要教学内容和要求</w:t>
            </w:r>
          </w:p>
        </w:tc>
        <w:tc>
          <w:tcPr>
            <w:tcW w:w="1063" w:type="dxa"/>
            <w:tcBorders>
              <w:top w:val="single" w:color="9BBB59" w:sz="8" w:space="0"/>
              <w:left w:val="dotted" w:color="auto" w:sz="4" w:space="0"/>
              <w:bottom w:val="single" w:color="9BBB59" w:sz="8" w:space="0"/>
              <w:right w:val="single" w:color="9BBB59" w:sz="8" w:space="0"/>
            </w:tcBorders>
            <w:shd w:val="clear" w:color="auto" w:fill="9BBB59"/>
            <w:vAlign w:val="center"/>
          </w:tcPr>
          <w:p>
            <w:pPr>
              <w:spacing w:line="360" w:lineRule="exact"/>
              <w:jc w:val="center"/>
              <w:rPr>
                <w:rFonts w:hint="eastAsia" w:ascii="华文楷体" w:hAnsi="华文楷体" w:eastAsia="华文楷体" w:cs="华文楷体"/>
                <w:bCs/>
                <w:color w:val="FFFFFF"/>
                <w:sz w:val="24"/>
                <w:szCs w:val="24"/>
              </w:rPr>
            </w:pPr>
            <w:r>
              <w:rPr>
                <w:rFonts w:hint="eastAsia" w:ascii="华文楷体" w:hAnsi="华文楷体" w:eastAsia="华文楷体" w:cs="华文楷体"/>
                <w:bCs/>
                <w:color w:val="FFFFFF"/>
                <w:sz w:val="24"/>
                <w:szCs w:val="24"/>
              </w:rPr>
              <w:t>参考</w:t>
            </w:r>
          </w:p>
          <w:p>
            <w:pPr>
              <w:spacing w:line="360" w:lineRule="exact"/>
              <w:jc w:val="center"/>
              <w:rPr>
                <w:rFonts w:ascii="华文楷体" w:hAnsi="华文楷体" w:eastAsia="华文楷体" w:cs="华文楷体"/>
                <w:bCs/>
                <w:color w:val="FFFFFF"/>
                <w:sz w:val="24"/>
                <w:szCs w:val="24"/>
              </w:rPr>
            </w:pPr>
            <w:r>
              <w:rPr>
                <w:rFonts w:hint="eastAsia" w:ascii="华文楷体" w:hAnsi="华文楷体" w:eastAsia="华文楷体" w:cs="华文楷体"/>
                <w:bCs/>
                <w:color w:val="FFFFFF"/>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84"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1</w:t>
            </w:r>
          </w:p>
        </w:tc>
        <w:tc>
          <w:tcPr>
            <w:tcW w:w="1371"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思想政治</w:t>
            </w:r>
          </w:p>
        </w:tc>
        <w:tc>
          <w:tcPr>
            <w:tcW w:w="4962" w:type="dxa"/>
            <w:tcBorders>
              <w:top w:val="single" w:color="9BBB59" w:sz="8" w:space="0"/>
              <w:left w:val="dotted" w:color="auto" w:sz="4" w:space="0"/>
              <w:bottom w:val="single" w:color="9BBB59" w:sz="8" w:space="0"/>
              <w:right w:val="dotted" w:color="auto"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ascii="华文楷体" w:hAnsi="华文楷体" w:eastAsia="华文楷体" w:cs="华文楷体"/>
                <w:bCs/>
                <w:color w:val="000000"/>
                <w:sz w:val="24"/>
                <w:szCs w:val="24"/>
              </w:rPr>
            </w:pPr>
            <w:bookmarkStart w:id="13" w:name="_GoBack"/>
            <w:r>
              <w:rPr>
                <w:rFonts w:hint="eastAsia" w:ascii="华文楷体" w:hAnsi="华文楷体" w:eastAsia="华文楷体" w:cs="华文楷体"/>
                <w:b w:val="0"/>
                <w:bCs/>
                <w:color w:val="000000"/>
                <w:kern w:val="2"/>
                <w:sz w:val="24"/>
                <w:szCs w:val="24"/>
                <w:lang w:val="en-US" w:eastAsia="zh-CN" w:bidi="ar-SA"/>
              </w:rPr>
              <w:t>依据《中等职业学校德育课课程教学大纲》开设职业生涯规划、职业道德与法律、经济政治与社会、哲学与人生、四门必修课程及心理健康选修课程，并在《中等职业学校思想政治课程标准》的指导下，以培育思想政治学科政治认同、职业精神、法治意识、健全人格和公共参与五个核心素养为主导，帮助学生确立正确的政治方向，坚定理想信念，厚植爱国主义情怀，提高职业道德素质、法治素养和心理健康水平，促进学生健康成长、全面发展。</w:t>
            </w:r>
            <w:bookmarkEnd w:id="13"/>
          </w:p>
        </w:tc>
        <w:tc>
          <w:tcPr>
            <w:tcW w:w="1063"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ascii="宋体" w:hAnsi="宋体" w:cs="华文楷体"/>
                <w:bCs/>
                <w:color w:val="000000"/>
                <w:sz w:val="24"/>
                <w:szCs w:val="24"/>
              </w:rPr>
              <w:t>180</w:t>
            </w:r>
            <w:r>
              <w:rPr>
                <w:rFonts w:hint="eastAsia" w:ascii="宋体" w:hAnsi="宋体" w:cs="华文楷体"/>
                <w:bCs/>
                <w:color w:val="000000"/>
                <w:sz w:val="24"/>
                <w:szCs w:val="24"/>
              </w:rPr>
              <w:t>（36*</w:t>
            </w:r>
            <w:r>
              <w:rPr>
                <w:rFonts w:ascii="宋体" w:hAnsi="宋体" w:cs="华文楷体"/>
                <w:bCs/>
                <w:color w:val="000000"/>
                <w:sz w:val="24"/>
                <w:szCs w:val="24"/>
              </w:rPr>
              <w:t>5</w:t>
            </w:r>
            <w:r>
              <w:rPr>
                <w:rFonts w:hint="eastAsia" w:ascii="宋体" w:hAnsi="宋体" w:cs="华文楷体"/>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2</w:t>
            </w:r>
          </w:p>
        </w:tc>
        <w:tc>
          <w:tcPr>
            <w:tcW w:w="1371"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语文</w:t>
            </w:r>
          </w:p>
        </w:tc>
        <w:tc>
          <w:tcPr>
            <w:tcW w:w="4962" w:type="dxa"/>
            <w:tcBorders>
              <w:top w:val="single" w:color="9BBB59" w:sz="8" w:space="0"/>
              <w:left w:val="dotted" w:color="auto" w:sz="4" w:space="0"/>
              <w:bottom w:val="single" w:color="9BBB59" w:sz="8" w:space="0"/>
              <w:right w:val="dotted" w:color="auto" w:sz="4" w:space="0"/>
            </w:tcBorders>
            <w:shd w:val="clear" w:color="auto" w:fill="FFFFFF"/>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依据《中等职业学校语文课程标准》开设，并与学生专业能力发展和职业岗位需求密切结合。</w:t>
            </w:r>
          </w:p>
        </w:tc>
        <w:tc>
          <w:tcPr>
            <w:tcW w:w="1063"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jc w:val="center"/>
              <w:rPr>
                <w:rFonts w:ascii="宋体" w:hAnsi="宋体" w:cs="华文楷体"/>
                <w:bCs/>
                <w:color w:val="000000"/>
                <w:sz w:val="24"/>
                <w:szCs w:val="24"/>
              </w:rPr>
            </w:pPr>
            <w:r>
              <w:rPr>
                <w:rFonts w:ascii="宋体" w:hAnsi="宋体" w:cs="华文楷体"/>
                <w:bCs/>
                <w:color w:val="000000"/>
                <w:sz w:val="24"/>
                <w:szCs w:val="24"/>
              </w:rPr>
              <w:t>378</w:t>
            </w:r>
          </w:p>
          <w:p>
            <w:pPr>
              <w:spacing w:line="360" w:lineRule="exact"/>
              <w:jc w:val="center"/>
              <w:rPr>
                <w:rFonts w:ascii="华文楷体" w:hAnsi="华文楷体" w:eastAsia="华文楷体" w:cs="华文楷体"/>
                <w:bCs/>
                <w:color w:val="000000"/>
                <w:sz w:val="24"/>
                <w:szCs w:val="24"/>
              </w:rPr>
            </w:pPr>
            <w:r>
              <w:rPr>
                <w:rFonts w:hint="eastAsia" w:ascii="宋体" w:hAnsi="宋体" w:cs="华文楷体"/>
                <w:bCs/>
                <w:color w:val="000000"/>
                <w:sz w:val="24"/>
                <w:szCs w:val="24"/>
              </w:rPr>
              <w:t>（</w:t>
            </w:r>
            <w:r>
              <w:rPr>
                <w:rFonts w:ascii="宋体" w:hAnsi="宋体" w:cs="华文楷体"/>
                <w:bCs/>
                <w:color w:val="000000"/>
                <w:sz w:val="24"/>
                <w:szCs w:val="24"/>
              </w:rPr>
              <w:t>72*4</w:t>
            </w:r>
            <w:r>
              <w:rPr>
                <w:rFonts w:hint="eastAsia" w:ascii="宋体" w:hAnsi="宋体" w:cs="华文楷体"/>
                <w:bCs/>
                <w:color w:val="000000"/>
                <w:sz w:val="24"/>
                <w:szCs w:val="24"/>
              </w:rPr>
              <w:t>+</w:t>
            </w:r>
            <w:r>
              <w:rPr>
                <w:rFonts w:ascii="宋体" w:hAnsi="宋体" w:cs="华文楷体"/>
                <w:bCs/>
                <w:color w:val="000000"/>
                <w:sz w:val="24"/>
                <w:szCs w:val="24"/>
              </w:rPr>
              <w:t>90</w:t>
            </w:r>
            <w:r>
              <w:rPr>
                <w:rFonts w:hint="eastAsia" w:ascii="宋体" w:hAnsi="宋体" w:cs="华文楷体"/>
                <w:bCs/>
                <w:color w:val="000000"/>
                <w:sz w:val="24"/>
                <w:szCs w:val="24"/>
              </w:rPr>
              <w:t>*</w:t>
            </w:r>
            <w:r>
              <w:rPr>
                <w:rFonts w:ascii="宋体" w:hAnsi="宋体" w:cs="华文楷体"/>
                <w:bCs/>
                <w:color w:val="000000"/>
                <w:sz w:val="24"/>
                <w:szCs w:val="24"/>
              </w:rPr>
              <w:t>1</w:t>
            </w:r>
            <w:r>
              <w:rPr>
                <w:rFonts w:hint="eastAsia" w:ascii="宋体" w:hAnsi="宋体" w:cs="华文楷体"/>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3</w:t>
            </w:r>
          </w:p>
        </w:tc>
        <w:tc>
          <w:tcPr>
            <w:tcW w:w="1371"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历史</w:t>
            </w:r>
          </w:p>
        </w:tc>
        <w:tc>
          <w:tcPr>
            <w:tcW w:w="4962" w:type="dxa"/>
            <w:tcBorders>
              <w:top w:val="single" w:color="9BBB59" w:sz="8" w:space="0"/>
              <w:left w:val="dotted" w:color="auto" w:sz="4" w:space="0"/>
              <w:bottom w:val="single" w:color="9BBB59" w:sz="8" w:space="0"/>
              <w:right w:val="dotted" w:color="auto" w:sz="4" w:space="0"/>
            </w:tcBorders>
            <w:shd w:val="clear" w:color="auto" w:fill="FFFFFF"/>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依据《中等职业学校历史课程标准》开设，并与学生专业能力发展和职业岗位需求密切结合。</w:t>
            </w:r>
          </w:p>
        </w:tc>
        <w:tc>
          <w:tcPr>
            <w:tcW w:w="1063"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jc w:val="center"/>
              <w:rPr>
                <w:rFonts w:ascii="宋体" w:hAnsi="宋体" w:cs="华文楷体"/>
                <w:bCs/>
                <w:color w:val="000000"/>
                <w:sz w:val="24"/>
                <w:szCs w:val="24"/>
              </w:rPr>
            </w:pPr>
            <w:r>
              <w:rPr>
                <w:rFonts w:hint="eastAsia" w:ascii="宋体" w:hAnsi="宋体" w:cs="华文楷体"/>
                <w:bCs/>
                <w:color w:val="000000"/>
                <w:sz w:val="24"/>
                <w:szCs w:val="24"/>
              </w:rPr>
              <w:t>36</w:t>
            </w:r>
          </w:p>
          <w:p>
            <w:pPr>
              <w:spacing w:line="360" w:lineRule="exact"/>
              <w:jc w:val="center"/>
              <w:rPr>
                <w:rFonts w:ascii="华文楷体" w:hAnsi="华文楷体" w:eastAsia="华文楷体" w:cs="华文楷体"/>
                <w:bCs/>
                <w:color w:val="000000"/>
                <w:sz w:val="24"/>
                <w:szCs w:val="24"/>
              </w:rPr>
            </w:pPr>
            <w:r>
              <w:rPr>
                <w:rFonts w:hint="eastAsia" w:ascii="宋体" w:hAnsi="宋体" w:cs="华文楷体"/>
                <w:bCs/>
                <w:color w:val="000000"/>
                <w:sz w:val="24"/>
                <w:szCs w:val="24"/>
              </w:rPr>
              <w:t>（18</w:t>
            </w:r>
            <w:r>
              <w:rPr>
                <w:rFonts w:ascii="宋体" w:hAnsi="宋体" w:cs="华文楷体"/>
                <w:bCs/>
                <w:color w:val="000000"/>
                <w:sz w:val="24"/>
                <w:szCs w:val="24"/>
              </w:rPr>
              <w:t>*2</w:t>
            </w:r>
            <w:r>
              <w:rPr>
                <w:rFonts w:hint="eastAsia" w:ascii="宋体" w:hAnsi="宋体" w:cs="华文楷体"/>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4</w:t>
            </w:r>
          </w:p>
        </w:tc>
        <w:tc>
          <w:tcPr>
            <w:tcW w:w="1371"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数学</w:t>
            </w:r>
          </w:p>
        </w:tc>
        <w:tc>
          <w:tcPr>
            <w:tcW w:w="4962" w:type="dxa"/>
            <w:tcBorders>
              <w:top w:val="single" w:color="9BBB59" w:sz="8" w:space="0"/>
              <w:left w:val="dotted" w:color="auto" w:sz="4" w:space="0"/>
              <w:bottom w:val="single" w:color="9BBB59" w:sz="8" w:space="0"/>
              <w:right w:val="dotted" w:color="auto" w:sz="4" w:space="0"/>
            </w:tcBorders>
            <w:shd w:val="clear" w:color="auto" w:fill="FFFFFF"/>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依据《中等职业学校数学课程标准》开设，并与学生专业能力发展和职业岗位需求密切结合。</w:t>
            </w:r>
          </w:p>
        </w:tc>
        <w:tc>
          <w:tcPr>
            <w:tcW w:w="1063"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jc w:val="center"/>
              <w:rPr>
                <w:rFonts w:ascii="宋体" w:hAnsi="宋体" w:cs="华文楷体"/>
                <w:bCs/>
                <w:color w:val="000000"/>
                <w:sz w:val="24"/>
                <w:szCs w:val="24"/>
              </w:rPr>
            </w:pPr>
            <w:r>
              <w:rPr>
                <w:rFonts w:ascii="宋体" w:hAnsi="宋体" w:cs="华文楷体"/>
                <w:bCs/>
                <w:color w:val="000000"/>
                <w:sz w:val="24"/>
                <w:szCs w:val="24"/>
              </w:rPr>
              <w:t>378</w:t>
            </w:r>
          </w:p>
          <w:p>
            <w:pPr>
              <w:spacing w:line="360" w:lineRule="exact"/>
              <w:jc w:val="center"/>
              <w:rPr>
                <w:rFonts w:ascii="华文楷体" w:hAnsi="华文楷体" w:eastAsia="华文楷体" w:cs="华文楷体"/>
                <w:bCs/>
                <w:color w:val="000000"/>
                <w:sz w:val="24"/>
                <w:szCs w:val="24"/>
              </w:rPr>
            </w:pPr>
            <w:r>
              <w:rPr>
                <w:rFonts w:hint="eastAsia" w:ascii="宋体" w:hAnsi="宋体" w:cs="华文楷体"/>
                <w:bCs/>
                <w:color w:val="000000"/>
                <w:sz w:val="24"/>
                <w:szCs w:val="24"/>
              </w:rPr>
              <w:t>（</w:t>
            </w:r>
            <w:r>
              <w:rPr>
                <w:rFonts w:ascii="宋体" w:hAnsi="宋体" w:cs="华文楷体"/>
                <w:bCs/>
                <w:color w:val="000000"/>
                <w:sz w:val="24"/>
                <w:szCs w:val="24"/>
              </w:rPr>
              <w:t>72*4</w:t>
            </w:r>
            <w:r>
              <w:rPr>
                <w:rFonts w:hint="eastAsia" w:ascii="宋体" w:hAnsi="宋体" w:cs="华文楷体"/>
                <w:bCs/>
                <w:color w:val="000000"/>
                <w:sz w:val="24"/>
                <w:szCs w:val="24"/>
              </w:rPr>
              <w:t>+</w:t>
            </w:r>
            <w:r>
              <w:rPr>
                <w:rFonts w:ascii="宋体" w:hAnsi="宋体" w:cs="华文楷体"/>
                <w:bCs/>
                <w:color w:val="000000"/>
                <w:sz w:val="24"/>
                <w:szCs w:val="24"/>
              </w:rPr>
              <w:t>90</w:t>
            </w:r>
            <w:r>
              <w:rPr>
                <w:rFonts w:hint="eastAsia" w:ascii="宋体" w:hAnsi="宋体" w:cs="华文楷体"/>
                <w:bCs/>
                <w:color w:val="000000"/>
                <w:sz w:val="24"/>
                <w:szCs w:val="24"/>
              </w:rPr>
              <w:t>*</w:t>
            </w:r>
            <w:r>
              <w:rPr>
                <w:rFonts w:ascii="宋体" w:hAnsi="宋体" w:cs="华文楷体"/>
                <w:bCs/>
                <w:color w:val="000000"/>
                <w:sz w:val="24"/>
                <w:szCs w:val="24"/>
              </w:rPr>
              <w:t>1</w:t>
            </w:r>
            <w:r>
              <w:rPr>
                <w:rFonts w:hint="eastAsia" w:ascii="宋体" w:hAnsi="宋体" w:cs="华文楷体"/>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5</w:t>
            </w:r>
          </w:p>
        </w:tc>
        <w:tc>
          <w:tcPr>
            <w:tcW w:w="1371"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英语</w:t>
            </w:r>
          </w:p>
        </w:tc>
        <w:tc>
          <w:tcPr>
            <w:tcW w:w="4962" w:type="dxa"/>
            <w:tcBorders>
              <w:top w:val="single" w:color="9BBB59" w:sz="8" w:space="0"/>
              <w:left w:val="dotted" w:color="auto" w:sz="4" w:space="0"/>
              <w:bottom w:val="single" w:color="9BBB59" w:sz="8" w:space="0"/>
              <w:right w:val="dotted" w:color="auto" w:sz="4" w:space="0"/>
            </w:tcBorders>
            <w:shd w:val="clear" w:color="auto" w:fill="FFFFFF"/>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依据《中等职业学校英语课程标准》开设，并与学生专业能力发展和职业岗位需求密切结合。</w:t>
            </w:r>
          </w:p>
        </w:tc>
        <w:tc>
          <w:tcPr>
            <w:tcW w:w="1063"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宋体" w:hAnsi="宋体" w:cs="华文楷体"/>
                <w:bCs/>
                <w:color w:val="000000"/>
                <w:sz w:val="24"/>
                <w:szCs w:val="24"/>
              </w:rPr>
              <w:t>3</w:t>
            </w:r>
            <w:r>
              <w:rPr>
                <w:rFonts w:ascii="宋体" w:hAnsi="宋体" w:cs="华文楷体"/>
                <w:bCs/>
                <w:color w:val="000000"/>
                <w:sz w:val="24"/>
                <w:szCs w:val="24"/>
              </w:rPr>
              <w:t>78</w:t>
            </w:r>
            <w:r>
              <w:rPr>
                <w:rFonts w:hint="eastAsia" w:ascii="宋体" w:hAnsi="宋体" w:cs="华文楷体"/>
                <w:bCs/>
                <w:color w:val="000000"/>
                <w:sz w:val="24"/>
                <w:szCs w:val="24"/>
              </w:rPr>
              <w:t>（</w:t>
            </w:r>
            <w:r>
              <w:rPr>
                <w:rFonts w:ascii="宋体" w:hAnsi="宋体" w:cs="华文楷体"/>
                <w:bCs/>
                <w:color w:val="000000"/>
                <w:sz w:val="24"/>
                <w:szCs w:val="24"/>
              </w:rPr>
              <w:t>72*4+90*5</w:t>
            </w:r>
            <w:r>
              <w:rPr>
                <w:rFonts w:hint="eastAsia" w:ascii="宋体" w:hAnsi="宋体" w:cs="华文楷体"/>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6</w:t>
            </w:r>
          </w:p>
        </w:tc>
        <w:tc>
          <w:tcPr>
            <w:tcW w:w="1371"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信息技术</w:t>
            </w:r>
          </w:p>
        </w:tc>
        <w:tc>
          <w:tcPr>
            <w:tcW w:w="4962" w:type="dxa"/>
            <w:tcBorders>
              <w:top w:val="single" w:color="9BBB59" w:sz="8" w:space="0"/>
              <w:left w:val="dotted" w:color="auto" w:sz="4" w:space="0"/>
              <w:bottom w:val="single" w:color="9BBB59" w:sz="8" w:space="0"/>
              <w:right w:val="dotted" w:color="auto" w:sz="4" w:space="0"/>
            </w:tcBorders>
            <w:shd w:val="clear" w:color="auto" w:fill="FFFFFF"/>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依据《中等职业学校信息技术课程标准》开设，并与学生专业能力发展和职业岗位需求密切结合。</w:t>
            </w:r>
          </w:p>
        </w:tc>
        <w:tc>
          <w:tcPr>
            <w:tcW w:w="1063"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jc w:val="center"/>
              <w:rPr>
                <w:rFonts w:ascii="宋体" w:hAnsi="宋体" w:cs="华文楷体"/>
                <w:bCs/>
                <w:color w:val="000000"/>
                <w:sz w:val="24"/>
                <w:szCs w:val="24"/>
              </w:rPr>
            </w:pPr>
            <w:r>
              <w:rPr>
                <w:rFonts w:hint="eastAsia" w:ascii="宋体" w:hAnsi="宋体" w:cs="华文楷体"/>
                <w:bCs/>
                <w:color w:val="000000"/>
                <w:sz w:val="24"/>
                <w:szCs w:val="24"/>
              </w:rPr>
              <w:t>72</w:t>
            </w:r>
          </w:p>
          <w:p>
            <w:pPr>
              <w:spacing w:line="360" w:lineRule="exact"/>
              <w:jc w:val="center"/>
              <w:rPr>
                <w:rFonts w:ascii="华文楷体" w:hAnsi="华文楷体" w:eastAsia="华文楷体" w:cs="华文楷体"/>
                <w:bCs/>
                <w:color w:val="000000"/>
                <w:sz w:val="24"/>
                <w:szCs w:val="24"/>
              </w:rPr>
            </w:pPr>
            <w:r>
              <w:rPr>
                <w:rFonts w:hint="eastAsia" w:ascii="宋体" w:hAnsi="宋体" w:cs="华文楷体"/>
                <w:bCs/>
                <w:color w:val="000000"/>
                <w:sz w:val="24"/>
                <w:szCs w:val="24"/>
              </w:rPr>
              <w:t>（36</w:t>
            </w:r>
            <w:r>
              <w:rPr>
                <w:rFonts w:ascii="宋体" w:hAnsi="宋体" w:cs="华文楷体"/>
                <w:bCs/>
                <w:color w:val="000000"/>
                <w:sz w:val="24"/>
                <w:szCs w:val="24"/>
              </w:rPr>
              <w:t>*2</w:t>
            </w:r>
            <w:r>
              <w:rPr>
                <w:rFonts w:hint="eastAsia" w:ascii="宋体" w:hAnsi="宋体" w:cs="华文楷体"/>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7</w:t>
            </w:r>
          </w:p>
        </w:tc>
        <w:tc>
          <w:tcPr>
            <w:tcW w:w="1371"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体育与健康</w:t>
            </w:r>
          </w:p>
        </w:tc>
        <w:tc>
          <w:tcPr>
            <w:tcW w:w="4962" w:type="dxa"/>
            <w:tcBorders>
              <w:top w:val="single" w:color="9BBB59" w:sz="8" w:space="0"/>
              <w:left w:val="dotted" w:color="auto" w:sz="4" w:space="0"/>
              <w:bottom w:val="single" w:color="9BBB59" w:sz="8" w:space="0"/>
              <w:right w:val="dotted" w:color="auto" w:sz="4" w:space="0"/>
            </w:tcBorders>
            <w:shd w:val="clear" w:color="auto" w:fill="FFFFFF"/>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依据《中等职业学校体育与健康课程标准》开设，并与学生专业能力发展和职业岗位需求密切结合。</w:t>
            </w:r>
          </w:p>
        </w:tc>
        <w:tc>
          <w:tcPr>
            <w:tcW w:w="1063"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jc w:val="center"/>
              <w:rPr>
                <w:rFonts w:ascii="宋体" w:hAnsi="宋体" w:cs="华文楷体"/>
                <w:bCs/>
                <w:color w:val="000000"/>
                <w:sz w:val="24"/>
                <w:szCs w:val="24"/>
              </w:rPr>
            </w:pPr>
            <w:r>
              <w:rPr>
                <w:rFonts w:hint="eastAsia" w:ascii="宋体" w:hAnsi="宋体" w:cs="华文楷体"/>
                <w:bCs/>
                <w:color w:val="000000"/>
                <w:sz w:val="24"/>
                <w:szCs w:val="24"/>
              </w:rPr>
              <w:t>180</w:t>
            </w:r>
          </w:p>
          <w:p>
            <w:pPr>
              <w:spacing w:line="360" w:lineRule="exact"/>
              <w:jc w:val="center"/>
              <w:rPr>
                <w:rFonts w:ascii="华文楷体" w:hAnsi="华文楷体" w:eastAsia="华文楷体" w:cs="华文楷体"/>
                <w:bCs/>
                <w:color w:val="000000"/>
                <w:sz w:val="24"/>
                <w:szCs w:val="24"/>
              </w:rPr>
            </w:pPr>
            <w:r>
              <w:rPr>
                <w:rFonts w:hint="eastAsia" w:ascii="宋体" w:hAnsi="宋体" w:cs="华文楷体"/>
                <w:bCs/>
                <w:color w:val="000000"/>
                <w:sz w:val="24"/>
                <w:szCs w:val="24"/>
              </w:rPr>
              <w:t>（36</w:t>
            </w:r>
            <w:r>
              <w:rPr>
                <w:rFonts w:ascii="宋体" w:hAnsi="宋体" w:cs="华文楷体"/>
                <w:bCs/>
                <w:color w:val="000000"/>
                <w:sz w:val="24"/>
                <w:szCs w:val="24"/>
              </w:rPr>
              <w:t>*5</w:t>
            </w:r>
            <w:r>
              <w:rPr>
                <w:rFonts w:hint="eastAsia" w:ascii="宋体" w:hAnsi="宋体" w:cs="华文楷体"/>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8</w:t>
            </w:r>
          </w:p>
        </w:tc>
        <w:tc>
          <w:tcPr>
            <w:tcW w:w="1371"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艺术</w:t>
            </w:r>
          </w:p>
        </w:tc>
        <w:tc>
          <w:tcPr>
            <w:tcW w:w="4962" w:type="dxa"/>
            <w:tcBorders>
              <w:top w:val="single" w:color="9BBB59" w:sz="8" w:space="0"/>
              <w:left w:val="dotted" w:color="auto" w:sz="4" w:space="0"/>
              <w:bottom w:val="single" w:color="9BBB59" w:sz="8" w:space="0"/>
              <w:right w:val="dotted" w:color="auto" w:sz="4" w:space="0"/>
            </w:tcBorders>
            <w:shd w:val="clear" w:color="auto" w:fill="FFFFFF"/>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依据《中等职业学校艺术课程标准》开设，并与学生专业能力发展和职业岗位需求密切结合。</w:t>
            </w:r>
          </w:p>
        </w:tc>
        <w:tc>
          <w:tcPr>
            <w:tcW w:w="1063"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jc w:val="center"/>
              <w:rPr>
                <w:rFonts w:ascii="宋体" w:hAnsi="宋体" w:cs="华文楷体"/>
                <w:bCs/>
                <w:color w:val="000000"/>
                <w:sz w:val="24"/>
                <w:szCs w:val="24"/>
              </w:rPr>
            </w:pPr>
            <w:r>
              <w:rPr>
                <w:rFonts w:hint="eastAsia" w:ascii="宋体" w:hAnsi="宋体" w:cs="华文楷体"/>
                <w:bCs/>
                <w:color w:val="000000"/>
                <w:sz w:val="24"/>
                <w:szCs w:val="24"/>
              </w:rPr>
              <w:t>36</w:t>
            </w:r>
          </w:p>
          <w:p>
            <w:pPr>
              <w:spacing w:line="360" w:lineRule="exact"/>
              <w:jc w:val="center"/>
              <w:rPr>
                <w:rFonts w:ascii="华文楷体" w:hAnsi="华文楷体" w:eastAsia="华文楷体" w:cs="华文楷体"/>
                <w:bCs/>
                <w:color w:val="000000"/>
                <w:sz w:val="24"/>
                <w:szCs w:val="24"/>
              </w:rPr>
            </w:pPr>
            <w:r>
              <w:rPr>
                <w:rFonts w:hint="eastAsia" w:ascii="宋体" w:hAnsi="宋体" w:cs="华文楷体"/>
                <w:bCs/>
                <w:color w:val="000000"/>
                <w:sz w:val="24"/>
                <w:szCs w:val="24"/>
              </w:rPr>
              <w:t>（18</w:t>
            </w:r>
            <w:r>
              <w:rPr>
                <w:rFonts w:ascii="宋体" w:hAnsi="宋体" w:cs="华文楷体"/>
                <w:bCs/>
                <w:color w:val="000000"/>
                <w:sz w:val="24"/>
                <w:szCs w:val="24"/>
              </w:rPr>
              <w:t>*2</w:t>
            </w:r>
            <w:r>
              <w:rPr>
                <w:rFonts w:hint="eastAsia" w:ascii="宋体" w:hAnsi="宋体" w:cs="华文楷体"/>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9BBB59" w:sz="8" w:space="0"/>
              <w:left w:val="single" w:color="9BBB59" w:sz="8" w:space="0"/>
              <w:bottom w:val="single" w:color="9BBB59" w:sz="8" w:space="0"/>
              <w:right w:val="dotted" w:color="auto" w:sz="4" w:space="0"/>
            </w:tcBorders>
            <w:shd w:val="clear" w:color="auto" w:fill="FFFFFF"/>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9</w:t>
            </w:r>
          </w:p>
        </w:tc>
        <w:tc>
          <w:tcPr>
            <w:tcW w:w="1371" w:type="dxa"/>
            <w:tcBorders>
              <w:top w:val="single" w:color="9BBB59" w:sz="8" w:space="0"/>
              <w:left w:val="dotted" w:color="auto" w:sz="4" w:space="0"/>
              <w:bottom w:val="single" w:color="9BBB59" w:sz="8" w:space="0"/>
              <w:right w:val="dotted" w:color="auto" w:sz="4" w:space="0"/>
            </w:tcBorders>
            <w:shd w:val="clear" w:color="auto" w:fill="FFFFFF"/>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普通话</w:t>
            </w:r>
          </w:p>
        </w:tc>
        <w:tc>
          <w:tcPr>
            <w:tcW w:w="4962" w:type="dxa"/>
            <w:tcBorders>
              <w:top w:val="single" w:color="9BBB59" w:sz="8" w:space="0"/>
              <w:left w:val="dotted" w:color="auto" w:sz="4" w:space="0"/>
              <w:bottom w:val="single" w:color="9BBB59" w:sz="8" w:space="0"/>
              <w:right w:val="dotted" w:color="auto" w:sz="4" w:space="0"/>
            </w:tcBorders>
            <w:shd w:val="clear" w:color="auto" w:fill="FFFFFF"/>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依据《中等职业学校普通话课程标准》开设，并与学生专业能力发展和职业岗位需求密切结合。</w:t>
            </w:r>
          </w:p>
        </w:tc>
        <w:tc>
          <w:tcPr>
            <w:tcW w:w="1063" w:type="dxa"/>
            <w:tcBorders>
              <w:top w:val="single" w:color="9BBB59" w:sz="8" w:space="0"/>
              <w:left w:val="dotted" w:color="auto" w:sz="4" w:space="0"/>
              <w:bottom w:val="single" w:color="9BBB59" w:sz="8" w:space="0"/>
              <w:right w:val="single" w:color="9BBB59" w:sz="8" w:space="0"/>
            </w:tcBorders>
            <w:shd w:val="clear" w:color="auto" w:fill="FFFFFF"/>
          </w:tcPr>
          <w:p>
            <w:pPr>
              <w:spacing w:line="360" w:lineRule="exact"/>
              <w:jc w:val="center"/>
              <w:rPr>
                <w:rFonts w:ascii="宋体" w:hAnsi="宋体" w:cs="华文楷体"/>
                <w:bCs/>
                <w:color w:val="000000"/>
                <w:sz w:val="24"/>
                <w:szCs w:val="24"/>
              </w:rPr>
            </w:pPr>
            <w:r>
              <w:rPr>
                <w:rFonts w:hint="eastAsia" w:ascii="宋体" w:hAnsi="宋体" w:cs="华文楷体"/>
                <w:bCs/>
                <w:color w:val="000000"/>
                <w:sz w:val="24"/>
                <w:szCs w:val="24"/>
              </w:rPr>
              <w:t>36</w:t>
            </w:r>
          </w:p>
          <w:p>
            <w:pPr>
              <w:spacing w:line="360" w:lineRule="exact"/>
              <w:jc w:val="center"/>
              <w:rPr>
                <w:rFonts w:ascii="华文楷体" w:hAnsi="华文楷体" w:eastAsia="华文楷体" w:cs="华文楷体"/>
                <w:bCs/>
                <w:color w:val="000000"/>
                <w:sz w:val="24"/>
                <w:szCs w:val="24"/>
              </w:rPr>
            </w:pPr>
            <w:r>
              <w:rPr>
                <w:rFonts w:hint="eastAsia" w:ascii="宋体" w:hAnsi="宋体" w:cs="华文楷体"/>
                <w:bCs/>
                <w:color w:val="000000"/>
                <w:sz w:val="24"/>
                <w:szCs w:val="24"/>
              </w:rPr>
              <w:t>（18</w:t>
            </w:r>
            <w:r>
              <w:rPr>
                <w:rFonts w:ascii="宋体" w:hAnsi="宋体" w:cs="华文楷体"/>
                <w:bCs/>
                <w:color w:val="000000"/>
                <w:sz w:val="24"/>
                <w:szCs w:val="24"/>
              </w:rPr>
              <w:t>*2</w:t>
            </w:r>
            <w:r>
              <w:rPr>
                <w:rFonts w:hint="eastAsia" w:ascii="宋体" w:hAnsi="宋体" w:cs="华文楷体"/>
                <w:bCs/>
                <w:color w:val="000000"/>
                <w:sz w:val="24"/>
                <w:szCs w:val="24"/>
              </w:rPr>
              <w:t>）</w:t>
            </w:r>
          </w:p>
        </w:tc>
      </w:tr>
    </w:tbl>
    <w:p>
      <w:pPr>
        <w:spacing w:line="560" w:lineRule="exact"/>
        <w:ind w:firstLine="548" w:firstLineChars="196"/>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2.专业课</w:t>
      </w:r>
    </w:p>
    <w:p>
      <w:pPr>
        <w:spacing w:line="560" w:lineRule="exact"/>
        <w:ind w:firstLine="548" w:firstLineChars="196"/>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2.1专业核心课</w:t>
      </w:r>
    </w:p>
    <w:tbl>
      <w:tblPr>
        <w:tblStyle w:val="10"/>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05"/>
        <w:gridCol w:w="496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4" w:type="dxa"/>
            <w:tcBorders>
              <w:top w:val="single" w:color="9BBB59" w:sz="8" w:space="0"/>
              <w:left w:val="single" w:color="9BBB59" w:sz="8" w:space="0"/>
              <w:bottom w:val="single" w:color="9BBB59" w:sz="8" w:space="0"/>
              <w:right w:val="dotted" w:color="auto" w:sz="4" w:space="0"/>
            </w:tcBorders>
            <w:shd w:val="clear" w:color="auto" w:fill="9BBB59"/>
            <w:vAlign w:val="center"/>
          </w:tcPr>
          <w:p>
            <w:pPr>
              <w:spacing w:line="360" w:lineRule="exact"/>
              <w:jc w:val="center"/>
              <w:rPr>
                <w:rFonts w:ascii="华文楷体" w:hAnsi="华文楷体" w:eastAsia="华文楷体" w:cs="华文楷体"/>
                <w:bCs/>
                <w:color w:val="FFFFFF"/>
                <w:sz w:val="24"/>
                <w:szCs w:val="24"/>
              </w:rPr>
            </w:pPr>
            <w:r>
              <w:rPr>
                <w:rFonts w:hint="eastAsia" w:ascii="华文楷体" w:hAnsi="华文楷体" w:eastAsia="华文楷体" w:cs="华文楷体"/>
                <w:bCs/>
                <w:color w:val="FFFFFF"/>
                <w:sz w:val="24"/>
                <w:szCs w:val="24"/>
              </w:rPr>
              <w:t>序号</w:t>
            </w:r>
          </w:p>
        </w:tc>
        <w:tc>
          <w:tcPr>
            <w:tcW w:w="1405" w:type="dxa"/>
            <w:tcBorders>
              <w:top w:val="single" w:color="9BBB59" w:sz="8" w:space="0"/>
              <w:left w:val="dotted" w:color="auto" w:sz="4" w:space="0"/>
              <w:bottom w:val="single" w:color="9BBB59" w:sz="8" w:space="0"/>
              <w:right w:val="dotted" w:color="auto" w:sz="4" w:space="0"/>
            </w:tcBorders>
            <w:shd w:val="clear" w:color="auto" w:fill="9BBB59"/>
            <w:vAlign w:val="center"/>
          </w:tcPr>
          <w:p>
            <w:pPr>
              <w:spacing w:line="360" w:lineRule="exact"/>
              <w:jc w:val="center"/>
              <w:rPr>
                <w:rFonts w:ascii="华文楷体" w:hAnsi="华文楷体" w:eastAsia="华文楷体" w:cs="华文楷体"/>
                <w:bCs/>
                <w:color w:val="FFFFFF"/>
                <w:sz w:val="24"/>
                <w:szCs w:val="24"/>
              </w:rPr>
            </w:pPr>
            <w:r>
              <w:rPr>
                <w:rFonts w:hint="eastAsia" w:ascii="华文楷体" w:hAnsi="华文楷体" w:eastAsia="华文楷体" w:cs="华文楷体"/>
                <w:bCs/>
                <w:color w:val="FFFFFF"/>
                <w:sz w:val="24"/>
                <w:szCs w:val="24"/>
              </w:rPr>
              <w:t>课程名称</w:t>
            </w:r>
          </w:p>
        </w:tc>
        <w:tc>
          <w:tcPr>
            <w:tcW w:w="4962" w:type="dxa"/>
            <w:tcBorders>
              <w:top w:val="single" w:color="9BBB59" w:sz="8" w:space="0"/>
              <w:left w:val="dotted" w:color="auto" w:sz="4" w:space="0"/>
              <w:bottom w:val="single" w:color="9BBB59" w:sz="8" w:space="0"/>
              <w:right w:val="dotted" w:color="auto" w:sz="4" w:space="0"/>
            </w:tcBorders>
            <w:shd w:val="clear" w:color="auto" w:fill="9BBB59"/>
            <w:vAlign w:val="center"/>
          </w:tcPr>
          <w:p>
            <w:pPr>
              <w:spacing w:line="360" w:lineRule="exact"/>
              <w:jc w:val="center"/>
              <w:rPr>
                <w:rFonts w:ascii="华文楷体" w:hAnsi="华文楷体" w:eastAsia="华文楷体" w:cs="华文楷体"/>
                <w:bCs/>
                <w:color w:val="FFFFFF"/>
                <w:sz w:val="24"/>
                <w:szCs w:val="24"/>
              </w:rPr>
            </w:pPr>
            <w:r>
              <w:rPr>
                <w:rFonts w:hint="eastAsia" w:ascii="华文楷体" w:hAnsi="华文楷体" w:eastAsia="华文楷体" w:cs="华文楷体"/>
                <w:bCs/>
                <w:color w:val="FFFFFF"/>
                <w:sz w:val="24"/>
                <w:szCs w:val="24"/>
              </w:rPr>
              <w:t>主要教学内容和要求</w:t>
            </w:r>
          </w:p>
        </w:tc>
        <w:tc>
          <w:tcPr>
            <w:tcW w:w="1275" w:type="dxa"/>
            <w:tcBorders>
              <w:top w:val="single" w:color="9BBB59" w:sz="8" w:space="0"/>
              <w:left w:val="dotted" w:color="auto" w:sz="4" w:space="0"/>
              <w:bottom w:val="single" w:color="9BBB59" w:sz="8" w:space="0"/>
              <w:right w:val="single" w:color="9BBB59" w:sz="8" w:space="0"/>
            </w:tcBorders>
            <w:shd w:val="clear" w:color="auto" w:fill="9BBB59"/>
            <w:vAlign w:val="center"/>
          </w:tcPr>
          <w:p>
            <w:pPr>
              <w:spacing w:line="360" w:lineRule="exact"/>
              <w:jc w:val="center"/>
              <w:rPr>
                <w:rFonts w:ascii="华文楷体" w:hAnsi="华文楷体" w:eastAsia="华文楷体" w:cs="华文楷体"/>
                <w:bCs/>
                <w:color w:val="FFFFFF"/>
                <w:sz w:val="24"/>
                <w:szCs w:val="24"/>
              </w:rPr>
            </w:pPr>
            <w:r>
              <w:rPr>
                <w:rFonts w:hint="eastAsia" w:ascii="华文楷体" w:hAnsi="华文楷体" w:eastAsia="华文楷体" w:cs="华文楷体"/>
                <w:bCs/>
                <w:color w:val="FFFFFF"/>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1</w:t>
            </w:r>
          </w:p>
        </w:tc>
        <w:tc>
          <w:tcPr>
            <w:tcW w:w="1405"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形体训练</w:t>
            </w:r>
          </w:p>
        </w:tc>
        <w:tc>
          <w:tcPr>
            <w:tcW w:w="4962" w:type="dxa"/>
            <w:tcBorders>
              <w:top w:val="single" w:color="9BBB59" w:sz="8" w:space="0"/>
              <w:left w:val="dotted" w:color="auto" w:sz="4" w:space="0"/>
              <w:bottom w:val="single" w:color="9BBB59" w:sz="8" w:space="0"/>
              <w:right w:val="dotted" w:color="auto" w:sz="4" w:space="0"/>
            </w:tcBorders>
            <w:shd w:val="clear" w:color="auto" w:fill="FFFFFF"/>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了解形体的重要性，掌握形体塑造的基本知识，能进行地面基本功、柔韧性训练、把杆仪态训练校园舞训练练、瑜伽训练等，</w:t>
            </w:r>
          </w:p>
        </w:tc>
        <w:tc>
          <w:tcPr>
            <w:tcW w:w="1275"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ind w:firstLine="240" w:firstLineChars="100"/>
              <w:jc w:val="center"/>
              <w:rPr>
                <w:rFonts w:ascii="华文楷体" w:hAnsi="华文楷体" w:eastAsia="华文楷体" w:cs="华文楷体"/>
                <w:bCs/>
                <w:color w:val="000000"/>
                <w:sz w:val="24"/>
                <w:szCs w:val="24"/>
              </w:rPr>
            </w:pPr>
          </w:p>
          <w:p>
            <w:pPr>
              <w:spacing w:line="360" w:lineRule="exact"/>
              <w:ind w:firstLine="240" w:firstLineChars="100"/>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7</w:t>
            </w:r>
            <w:r>
              <w:rPr>
                <w:rFonts w:ascii="华文楷体" w:hAnsi="华文楷体" w:eastAsia="华文楷体" w:cs="华文楷体"/>
                <w:bCs/>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2</w:t>
            </w:r>
          </w:p>
        </w:tc>
        <w:tc>
          <w:tcPr>
            <w:tcW w:w="1405"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专业礼仪</w:t>
            </w:r>
          </w:p>
        </w:tc>
        <w:tc>
          <w:tcPr>
            <w:tcW w:w="4962"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了解旅游服务与交通服务的礼貌礼节知识，掌握对客服务中仪表仪容和言行举止要求，学会尊重他人，提高文明素质，自觉养成礼貌服务的职业习惯。</w:t>
            </w:r>
          </w:p>
        </w:tc>
        <w:tc>
          <w:tcPr>
            <w:tcW w:w="1275"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ind w:firstLine="240" w:firstLineChars="100"/>
              <w:jc w:val="center"/>
              <w:rPr>
                <w:rFonts w:ascii="华文楷体" w:hAnsi="华文楷体" w:eastAsia="华文楷体" w:cs="华文楷体"/>
                <w:bCs/>
                <w:color w:val="000000"/>
                <w:sz w:val="24"/>
                <w:szCs w:val="24"/>
              </w:rPr>
            </w:pPr>
            <w:r>
              <w:rPr>
                <w:rFonts w:ascii="华文楷体" w:hAnsi="华文楷体" w:eastAsia="华文楷体" w:cs="华文楷体"/>
                <w:bCs/>
                <w:color w:val="00000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3</w:t>
            </w:r>
          </w:p>
        </w:tc>
        <w:tc>
          <w:tcPr>
            <w:tcW w:w="1405"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旅游概论</w:t>
            </w:r>
          </w:p>
        </w:tc>
        <w:tc>
          <w:tcPr>
            <w:tcW w:w="4962" w:type="dxa"/>
            <w:tcBorders>
              <w:top w:val="single" w:color="9BBB59" w:sz="8" w:space="0"/>
              <w:left w:val="dotted" w:color="auto" w:sz="4" w:space="0"/>
              <w:bottom w:val="single" w:color="9BBB59" w:sz="8" w:space="0"/>
              <w:right w:val="dotted" w:color="auto" w:sz="4" w:space="0"/>
            </w:tcBorders>
            <w:shd w:val="clear" w:color="auto" w:fill="FFFFFF"/>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掌握有关旅游的基础理论知识，包括旅游概述、旅游简史、旅游活动的基本要素、旅游业的构成、旅游市场、生态旅游和旅游可持续发展、旅游业的发展趋势等有关知识；能正确认识当今旅游业发展特点和趋势等。</w:t>
            </w:r>
          </w:p>
        </w:tc>
        <w:tc>
          <w:tcPr>
            <w:tcW w:w="1275"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ind w:firstLine="240" w:firstLineChars="100"/>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1</w:t>
            </w:r>
            <w:r>
              <w:rPr>
                <w:rFonts w:ascii="华文楷体" w:hAnsi="华文楷体" w:eastAsia="华文楷体" w:cs="华文楷体"/>
                <w:bCs/>
                <w:color w:val="00000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4</w:t>
            </w:r>
          </w:p>
        </w:tc>
        <w:tc>
          <w:tcPr>
            <w:tcW w:w="1405"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中国旅游地理</w:t>
            </w:r>
          </w:p>
        </w:tc>
        <w:tc>
          <w:tcPr>
            <w:tcW w:w="4962"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掌握中国自然地理、经济地理和人文地理的基本知识，了解旅游区域名胜古迹的分布、形成和价值及地理风光的成因、变化和特色，掌握自然资源的开发利用和保护的基本知识，掌握国内著名旅游地的主要的旅游资源以及四川主要的旅游地和旅游资源等。</w:t>
            </w:r>
          </w:p>
        </w:tc>
        <w:tc>
          <w:tcPr>
            <w:tcW w:w="1275"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 xml:space="preserve">  </w:t>
            </w:r>
            <w:r>
              <w:rPr>
                <w:rFonts w:ascii="华文楷体" w:hAnsi="华文楷体" w:eastAsia="华文楷体" w:cs="华文楷体"/>
                <w:bCs/>
                <w:color w:val="000000"/>
                <w:sz w:val="24"/>
                <w:szCs w:val="24"/>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5</w:t>
            </w:r>
          </w:p>
        </w:tc>
        <w:tc>
          <w:tcPr>
            <w:tcW w:w="1405"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餐饮服务与管理</w:t>
            </w:r>
          </w:p>
        </w:tc>
        <w:tc>
          <w:tcPr>
            <w:tcW w:w="4962"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掌握并独立完成酒店餐饮部餐前准备、对客服务接待工作和餐后结束工作；掌握餐饮服务单项服务技能，并能独立完成中餐宴会摆台；能掌握餐饮服务综合服务技能，如点单、出品、席间服务、结账服务。热爱并能胜任饭店餐饮服务与管理工作，达到餐饮服务中级工的水平。</w:t>
            </w:r>
          </w:p>
        </w:tc>
        <w:tc>
          <w:tcPr>
            <w:tcW w:w="1275"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 xml:space="preserve">  </w:t>
            </w:r>
            <w:r>
              <w:rPr>
                <w:rFonts w:ascii="华文楷体" w:hAnsi="华文楷体" w:eastAsia="华文楷体" w:cs="华文楷体"/>
                <w:bCs/>
                <w:color w:val="000000"/>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ascii="华文楷体" w:hAnsi="华文楷体" w:eastAsia="华文楷体" w:cs="华文楷体"/>
                <w:bCs/>
                <w:color w:val="000000"/>
                <w:sz w:val="24"/>
                <w:szCs w:val="24"/>
              </w:rPr>
              <w:t>6</w:t>
            </w:r>
          </w:p>
        </w:tc>
        <w:tc>
          <w:tcPr>
            <w:tcW w:w="1405"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旅游岗位英语</w:t>
            </w:r>
          </w:p>
        </w:tc>
        <w:tc>
          <w:tcPr>
            <w:tcW w:w="4962"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掌握旅游服务与交通服务的基本词汇和表达，了解对客服务中仪表仪容和言行举止要求，能与外籍客人进行基本的沟通交流和对客服务。</w:t>
            </w:r>
          </w:p>
        </w:tc>
        <w:tc>
          <w:tcPr>
            <w:tcW w:w="1275"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ind w:firstLine="480" w:firstLineChars="200"/>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7</w:t>
            </w:r>
            <w:r>
              <w:rPr>
                <w:rFonts w:ascii="华文楷体" w:hAnsi="华文楷体" w:eastAsia="华文楷体" w:cs="华文楷体"/>
                <w:bCs/>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ascii="华文楷体" w:hAnsi="华文楷体" w:eastAsia="华文楷体" w:cs="华文楷体"/>
                <w:bCs/>
                <w:color w:val="000000"/>
                <w:sz w:val="24"/>
                <w:szCs w:val="24"/>
              </w:rPr>
              <w:t>7</w:t>
            </w:r>
          </w:p>
        </w:tc>
        <w:tc>
          <w:tcPr>
            <w:tcW w:w="1405"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前厅服务与管理</w:t>
            </w:r>
          </w:p>
        </w:tc>
        <w:tc>
          <w:tcPr>
            <w:tcW w:w="4962"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掌握前厅服务与管理的基础理论和基本知识，熟悉饭店前厅部运转与管理的基本程序和方法，具有熟练的预订、接待、沟通、结账等各项前厅服务技能。热爱并能胜任饭店前厅服务与管理工作。</w:t>
            </w:r>
          </w:p>
        </w:tc>
        <w:tc>
          <w:tcPr>
            <w:tcW w:w="1275"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ind w:firstLine="240" w:firstLineChars="100"/>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 xml:space="preserve"> 3</w:t>
            </w:r>
            <w:r>
              <w:rPr>
                <w:rFonts w:ascii="华文楷体" w:hAnsi="华文楷体" w:eastAsia="华文楷体" w:cs="华文楷体"/>
                <w:bCs/>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ascii="华文楷体" w:hAnsi="华文楷体" w:eastAsia="华文楷体" w:cs="华文楷体"/>
                <w:bCs/>
                <w:color w:val="000000"/>
                <w:sz w:val="24"/>
                <w:szCs w:val="24"/>
              </w:rPr>
              <w:t>8</w:t>
            </w:r>
          </w:p>
        </w:tc>
        <w:tc>
          <w:tcPr>
            <w:tcW w:w="1405"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客房服务与管理</w:t>
            </w:r>
          </w:p>
        </w:tc>
        <w:tc>
          <w:tcPr>
            <w:tcW w:w="4962"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掌握客房服务的基本技能（中式铺床流程）以及清洁保养和对客服务技能，热爱并能胜任饭店客房服务与管理工作，达到客房服务中级工的水平。</w:t>
            </w:r>
          </w:p>
        </w:tc>
        <w:tc>
          <w:tcPr>
            <w:tcW w:w="1275"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ind w:firstLine="240" w:firstLineChars="100"/>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3</w:t>
            </w:r>
            <w:r>
              <w:rPr>
                <w:rFonts w:ascii="华文楷体" w:hAnsi="华文楷体" w:eastAsia="华文楷体" w:cs="华文楷体"/>
                <w:bCs/>
                <w:color w:val="000000"/>
                <w:sz w:val="24"/>
                <w:szCs w:val="24"/>
              </w:rPr>
              <w:t>6</w:t>
            </w:r>
          </w:p>
        </w:tc>
      </w:tr>
    </w:tbl>
    <w:p>
      <w:pPr>
        <w:spacing w:line="560" w:lineRule="exact"/>
        <w:ind w:firstLine="548" w:firstLineChars="196"/>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2.2专业</w:t>
      </w:r>
      <w:r>
        <w:rPr>
          <w:rFonts w:hint="eastAsia" w:ascii="华文楷体" w:hAnsi="华文楷体" w:eastAsia="华文楷体" w:cs="华文楷体"/>
          <w:bCs/>
          <w:color w:val="000000"/>
          <w:sz w:val="28"/>
          <w:szCs w:val="28"/>
          <w:lang w:val="en-US" w:eastAsia="zh-CN"/>
        </w:rPr>
        <w:t>技能（方向）</w:t>
      </w:r>
      <w:r>
        <w:rPr>
          <w:rFonts w:hint="eastAsia" w:ascii="华文楷体" w:hAnsi="华文楷体" w:eastAsia="华文楷体" w:cs="华文楷体"/>
          <w:bCs/>
          <w:color w:val="000000"/>
          <w:sz w:val="28"/>
          <w:szCs w:val="28"/>
        </w:rPr>
        <w:t>课程</w:t>
      </w:r>
    </w:p>
    <w:tbl>
      <w:tblPr>
        <w:tblStyle w:val="10"/>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355"/>
        <w:gridCol w:w="496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78" w:type="dxa"/>
            <w:tcBorders>
              <w:top w:val="single" w:color="9BBB59" w:sz="8" w:space="0"/>
              <w:left w:val="single" w:color="9BBB59" w:sz="8" w:space="0"/>
              <w:bottom w:val="single" w:color="9BBB59" w:sz="8" w:space="0"/>
              <w:right w:val="dotted" w:color="auto" w:sz="4"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序号</w:t>
            </w:r>
          </w:p>
        </w:tc>
        <w:tc>
          <w:tcPr>
            <w:tcW w:w="1355" w:type="dxa"/>
            <w:tcBorders>
              <w:top w:val="single" w:color="9BBB59" w:sz="8" w:space="0"/>
              <w:left w:val="dotted" w:color="auto" w:sz="4" w:space="0"/>
              <w:bottom w:val="single" w:color="9BBB59" w:sz="8" w:space="0"/>
              <w:right w:val="dotted" w:color="auto" w:sz="4"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课程名称</w:t>
            </w:r>
          </w:p>
        </w:tc>
        <w:tc>
          <w:tcPr>
            <w:tcW w:w="4962" w:type="dxa"/>
            <w:tcBorders>
              <w:top w:val="single" w:color="9BBB59" w:sz="8" w:space="0"/>
              <w:left w:val="dotted" w:color="auto" w:sz="4" w:space="0"/>
              <w:bottom w:val="single" w:color="9BBB59" w:sz="8" w:space="0"/>
              <w:right w:val="dotted" w:color="auto" w:sz="4"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主要教学内容和要求</w:t>
            </w:r>
          </w:p>
        </w:tc>
        <w:tc>
          <w:tcPr>
            <w:tcW w:w="1417" w:type="dxa"/>
            <w:tcBorders>
              <w:top w:val="single" w:color="9BBB59" w:sz="8" w:space="0"/>
              <w:left w:val="dotted" w:color="auto" w:sz="4" w:space="0"/>
              <w:bottom w:val="single" w:color="9BBB59" w:sz="8" w:space="0"/>
              <w:right w:val="single" w:color="9BBB59" w:sz="8"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Borders>
              <w:top w:val="single" w:color="9BBB59" w:sz="8" w:space="0"/>
              <w:left w:val="single" w:color="9BBB59" w:sz="8" w:space="0"/>
              <w:bottom w:val="single" w:color="9BBB59" w:sz="8" w:space="0"/>
              <w:right w:val="dotted" w:color="auto" w:sz="4" w:space="0"/>
            </w:tcBorders>
            <w:shd w:val="clear" w:color="auto" w:fill="FFFFFF"/>
          </w:tcPr>
          <w:p>
            <w:pPr>
              <w:spacing w:line="360" w:lineRule="exact"/>
              <w:jc w:val="center"/>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1</w:t>
            </w:r>
          </w:p>
        </w:tc>
        <w:tc>
          <w:tcPr>
            <w:tcW w:w="1355"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会议服务</w:t>
            </w:r>
          </w:p>
        </w:tc>
        <w:tc>
          <w:tcPr>
            <w:tcW w:w="4962"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掌握会前承接准备、会中服务、会后收尾的基本知识，能掌握会议服务的整个工作流程以及客户突发事件处理的方法和流程等；能进行对客会议服务工作。</w:t>
            </w:r>
          </w:p>
        </w:tc>
        <w:tc>
          <w:tcPr>
            <w:tcW w:w="1417" w:type="dxa"/>
            <w:tcBorders>
              <w:top w:val="single" w:color="9BBB59" w:sz="8" w:space="0"/>
              <w:left w:val="dotted" w:color="auto" w:sz="4" w:space="0"/>
              <w:bottom w:val="single" w:color="9BBB59" w:sz="8" w:space="0"/>
              <w:right w:val="single" w:color="9BBB59" w:sz="8" w:space="0"/>
            </w:tcBorders>
            <w:shd w:val="clear" w:color="auto" w:fill="FFFFFF"/>
          </w:tcPr>
          <w:p>
            <w:pPr>
              <w:spacing w:line="360" w:lineRule="exact"/>
              <w:jc w:val="center"/>
              <w:rPr>
                <w:rFonts w:hint="eastAsia" w:ascii="华文楷体" w:hAnsi="华文楷体" w:eastAsia="华文楷体" w:cs="华文楷体"/>
                <w:bCs/>
                <w:color w:val="000000"/>
                <w:sz w:val="24"/>
                <w:szCs w:val="24"/>
              </w:rPr>
            </w:pPr>
          </w:p>
          <w:p>
            <w:pPr>
              <w:spacing w:line="360" w:lineRule="exact"/>
              <w:jc w:val="center"/>
              <w:rPr>
                <w:rFonts w:hint="default" w:ascii="华文楷体" w:hAnsi="华文楷体" w:eastAsia="华文楷体" w:cs="华文楷体"/>
                <w:bCs/>
                <w:color w:val="000000"/>
                <w:sz w:val="24"/>
                <w:szCs w:val="24"/>
                <w:lang w:val="en-US" w:eastAsia="zh-CN"/>
              </w:rPr>
            </w:pPr>
            <w:r>
              <w:rPr>
                <w:rFonts w:hint="eastAsia" w:ascii="华文楷体" w:hAnsi="华文楷体" w:eastAsia="华文楷体" w:cs="华文楷体"/>
                <w:bCs/>
                <w:color w:val="000000"/>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Borders>
              <w:top w:val="single" w:color="9BBB59" w:sz="8" w:space="0"/>
              <w:left w:val="single" w:color="9BBB59" w:sz="8" w:space="0"/>
              <w:bottom w:val="single" w:color="9BBB59" w:sz="8" w:space="0"/>
              <w:right w:val="dotted" w:color="auto" w:sz="4" w:space="0"/>
            </w:tcBorders>
            <w:shd w:val="clear" w:color="auto" w:fill="FFFFFF"/>
          </w:tcPr>
          <w:p>
            <w:pPr>
              <w:spacing w:line="360" w:lineRule="exact"/>
              <w:jc w:val="center"/>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2</w:t>
            </w:r>
          </w:p>
        </w:tc>
        <w:tc>
          <w:tcPr>
            <w:tcW w:w="1355"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茶事服务</w:t>
            </w:r>
          </w:p>
        </w:tc>
        <w:tc>
          <w:tcPr>
            <w:tcW w:w="4962"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掌握茶叶的相关知识，掌握不同种类茶叶冲泡的操作技能，掌握推销茶叶的方法，达到中级茶艺师的水平。</w:t>
            </w:r>
          </w:p>
        </w:tc>
        <w:tc>
          <w:tcPr>
            <w:tcW w:w="1417" w:type="dxa"/>
            <w:tcBorders>
              <w:top w:val="single" w:color="9BBB59" w:sz="8" w:space="0"/>
              <w:left w:val="dotted" w:color="auto" w:sz="4" w:space="0"/>
              <w:bottom w:val="single" w:color="9BBB59" w:sz="8" w:space="0"/>
              <w:right w:val="single" w:color="9BBB59" w:sz="8" w:space="0"/>
            </w:tcBorders>
            <w:shd w:val="clear" w:color="auto" w:fill="FFFFFF"/>
          </w:tcPr>
          <w:p>
            <w:pPr>
              <w:spacing w:line="360" w:lineRule="exact"/>
              <w:jc w:val="center"/>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Borders>
              <w:top w:val="single" w:color="9BBB59" w:sz="8" w:space="0"/>
              <w:left w:val="single" w:color="9BBB59" w:sz="8" w:space="0"/>
              <w:bottom w:val="single" w:color="9BBB59" w:sz="8" w:space="0"/>
              <w:right w:val="dotted" w:color="auto" w:sz="4" w:space="0"/>
            </w:tcBorders>
            <w:shd w:val="clear" w:color="auto" w:fill="FFFFFF"/>
          </w:tcPr>
          <w:p>
            <w:pPr>
              <w:spacing w:line="360" w:lineRule="exact"/>
              <w:jc w:val="center"/>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3</w:t>
            </w:r>
          </w:p>
        </w:tc>
        <w:tc>
          <w:tcPr>
            <w:tcW w:w="1355"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咖啡制作与服务</w:t>
            </w:r>
          </w:p>
        </w:tc>
        <w:tc>
          <w:tcPr>
            <w:tcW w:w="4962"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掌握咖啡的相关知识，掌握咖啡制作的技能。</w:t>
            </w:r>
          </w:p>
        </w:tc>
        <w:tc>
          <w:tcPr>
            <w:tcW w:w="1417" w:type="dxa"/>
            <w:tcBorders>
              <w:top w:val="single" w:color="9BBB59" w:sz="8" w:space="0"/>
              <w:left w:val="dotted" w:color="auto" w:sz="4" w:space="0"/>
              <w:bottom w:val="single" w:color="9BBB59" w:sz="8" w:space="0"/>
              <w:right w:val="single" w:color="9BBB59" w:sz="8" w:space="0"/>
            </w:tcBorders>
            <w:shd w:val="clear" w:color="auto" w:fill="FFFFFF"/>
          </w:tcPr>
          <w:p>
            <w:pPr>
              <w:spacing w:line="360" w:lineRule="exact"/>
              <w:jc w:val="center"/>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Borders>
              <w:top w:val="single" w:color="9BBB59" w:sz="8" w:space="0"/>
              <w:left w:val="single" w:color="9BBB59" w:sz="8" w:space="0"/>
              <w:bottom w:val="single" w:color="9BBB59" w:sz="8" w:space="0"/>
              <w:right w:val="dotted" w:color="auto" w:sz="4" w:space="0"/>
            </w:tcBorders>
            <w:shd w:val="clear" w:color="auto" w:fill="FFFFFF"/>
          </w:tcPr>
          <w:p>
            <w:pPr>
              <w:spacing w:line="360" w:lineRule="exact"/>
              <w:jc w:val="center"/>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4</w:t>
            </w:r>
          </w:p>
        </w:tc>
        <w:tc>
          <w:tcPr>
            <w:tcW w:w="1355"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调酒技术与酒吧服务</w:t>
            </w:r>
          </w:p>
        </w:tc>
        <w:tc>
          <w:tcPr>
            <w:tcW w:w="4962"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掌握酒水知识；掌握酒吧工作程序与服务；掌握鸡尾酒制作的一般方法，具有制作鸡尾酒的技术。</w:t>
            </w:r>
          </w:p>
        </w:tc>
        <w:tc>
          <w:tcPr>
            <w:tcW w:w="1417" w:type="dxa"/>
            <w:tcBorders>
              <w:top w:val="single" w:color="9BBB59" w:sz="8" w:space="0"/>
              <w:left w:val="dotted" w:color="auto" w:sz="4" w:space="0"/>
              <w:bottom w:val="single" w:color="9BBB59" w:sz="8" w:space="0"/>
              <w:right w:val="single" w:color="9BBB59" w:sz="8" w:space="0"/>
            </w:tcBorders>
            <w:shd w:val="clear" w:color="auto" w:fill="FFFFFF"/>
          </w:tcPr>
          <w:p>
            <w:pPr>
              <w:spacing w:line="360" w:lineRule="exact"/>
              <w:jc w:val="center"/>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Borders>
              <w:top w:val="single" w:color="9BBB59" w:sz="8" w:space="0"/>
              <w:left w:val="single" w:color="9BBB59" w:sz="8" w:space="0"/>
              <w:bottom w:val="single" w:color="9BBB59" w:sz="8" w:space="0"/>
              <w:right w:val="dotted" w:color="auto" w:sz="4" w:space="0"/>
            </w:tcBorders>
            <w:shd w:val="clear" w:color="auto" w:fill="FFFFFF"/>
          </w:tcPr>
          <w:p>
            <w:pPr>
              <w:spacing w:line="360" w:lineRule="exact"/>
              <w:jc w:val="center"/>
              <w:rPr>
                <w:rFonts w:hint="default" w:ascii="华文楷体" w:hAnsi="华文楷体" w:eastAsia="华文楷体" w:cs="华文楷体"/>
                <w:bCs/>
                <w:color w:val="000000"/>
                <w:sz w:val="24"/>
                <w:szCs w:val="24"/>
                <w:lang w:val="en-US" w:eastAsia="zh-CN"/>
              </w:rPr>
            </w:pPr>
            <w:r>
              <w:rPr>
                <w:rFonts w:hint="eastAsia" w:ascii="华文楷体" w:hAnsi="华文楷体" w:eastAsia="华文楷体" w:cs="华文楷体"/>
                <w:bCs/>
                <w:color w:val="000000"/>
                <w:sz w:val="24"/>
                <w:szCs w:val="24"/>
                <w:lang w:val="en-US" w:eastAsia="zh-CN"/>
              </w:rPr>
              <w:t>5</w:t>
            </w:r>
          </w:p>
        </w:tc>
        <w:tc>
          <w:tcPr>
            <w:tcW w:w="1355"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hint="default" w:ascii="华文楷体" w:hAnsi="华文楷体" w:eastAsia="华文楷体" w:cs="华文楷体"/>
                <w:bCs/>
                <w:color w:val="000000"/>
                <w:sz w:val="24"/>
                <w:szCs w:val="24"/>
                <w:lang w:val="en-US" w:eastAsia="zh-CN"/>
              </w:rPr>
            </w:pPr>
            <w:r>
              <w:rPr>
                <w:rFonts w:hint="eastAsia" w:ascii="华文楷体" w:hAnsi="华文楷体" w:eastAsia="华文楷体" w:cs="华文楷体"/>
                <w:bCs/>
                <w:color w:val="000000"/>
                <w:sz w:val="24"/>
                <w:szCs w:val="24"/>
              </w:rPr>
              <w:t>旅游文化</w:t>
            </w:r>
          </w:p>
        </w:tc>
        <w:tc>
          <w:tcPr>
            <w:tcW w:w="4962" w:type="dxa"/>
            <w:tcBorders>
              <w:top w:val="single" w:color="9BBB59" w:sz="8" w:space="0"/>
              <w:left w:val="dotted" w:color="auto" w:sz="4" w:space="0"/>
              <w:bottom w:val="single" w:color="9BBB59" w:sz="8" w:space="0"/>
              <w:right w:val="dotted" w:color="auto" w:sz="4" w:space="0"/>
            </w:tcBorders>
            <w:shd w:val="clear" w:color="auto" w:fill="FFFFFF"/>
          </w:tcPr>
          <w:p>
            <w:pPr>
              <w:spacing w:line="360" w:lineRule="exact"/>
              <w:rPr>
                <w:rFonts w:hint="eastAsia" w:ascii="华文楷体" w:hAnsi="华文楷体" w:eastAsia="华文楷体" w:cs="华文楷体"/>
                <w:bCs/>
                <w:color w:val="000000"/>
                <w:sz w:val="24"/>
                <w:szCs w:val="24"/>
                <w:lang w:val="en-US" w:eastAsia="zh-CN"/>
              </w:rPr>
            </w:pPr>
            <w:r>
              <w:rPr>
                <w:rFonts w:hint="eastAsia" w:ascii="华文楷体" w:hAnsi="华文楷体" w:eastAsia="华文楷体" w:cs="华文楷体"/>
                <w:bCs/>
                <w:color w:val="000000"/>
                <w:sz w:val="24"/>
                <w:szCs w:val="24"/>
              </w:rPr>
              <w:t>掌握与旅游相关的历史文化、民族文化、古代园林建筑文化、地理知识、饮食和宗教文化、旅游文学等知识，使学生具备旅游发展的基础理论知识和旅游基本文化常识。</w:t>
            </w:r>
          </w:p>
        </w:tc>
        <w:tc>
          <w:tcPr>
            <w:tcW w:w="1417"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jc w:val="center"/>
              <w:rPr>
                <w:rFonts w:hint="eastAsia" w:ascii="华文楷体" w:hAnsi="华文楷体" w:eastAsia="华文楷体" w:cs="华文楷体"/>
                <w:bCs/>
                <w:color w:val="000000"/>
                <w:sz w:val="24"/>
                <w:szCs w:val="24"/>
                <w:lang w:val="en-US" w:eastAsia="zh-CN"/>
              </w:rPr>
            </w:pPr>
            <w:r>
              <w:rPr>
                <w:rFonts w:hint="eastAsia" w:ascii="华文楷体" w:hAnsi="华文楷体" w:eastAsia="华文楷体" w:cs="华文楷体"/>
                <w:bCs/>
                <w:color w:val="000000"/>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Borders>
              <w:top w:val="single" w:color="9BBB59" w:sz="8" w:space="0"/>
              <w:left w:val="single" w:color="9BBB59" w:sz="8" w:space="0"/>
              <w:bottom w:val="single" w:color="9BBB59" w:sz="8" w:space="0"/>
              <w:right w:val="dotted" w:color="auto" w:sz="4" w:space="0"/>
            </w:tcBorders>
            <w:shd w:val="clear" w:color="auto" w:fill="FFFFFF"/>
          </w:tcPr>
          <w:p>
            <w:pPr>
              <w:spacing w:line="360" w:lineRule="exact"/>
              <w:jc w:val="center"/>
              <w:rPr>
                <w:rFonts w:hint="default" w:ascii="华文楷体" w:hAnsi="华文楷体" w:eastAsia="华文楷体" w:cs="华文楷体"/>
                <w:bCs/>
                <w:color w:val="000000"/>
                <w:sz w:val="24"/>
                <w:szCs w:val="24"/>
                <w:lang w:val="en-US" w:eastAsia="zh-CN"/>
              </w:rPr>
            </w:pPr>
            <w:r>
              <w:rPr>
                <w:rFonts w:hint="eastAsia" w:ascii="华文楷体" w:hAnsi="华文楷体" w:eastAsia="华文楷体" w:cs="华文楷体"/>
                <w:bCs/>
                <w:color w:val="000000"/>
                <w:sz w:val="24"/>
                <w:szCs w:val="24"/>
                <w:lang w:val="en-US" w:eastAsia="zh-CN"/>
              </w:rPr>
              <w:t>6</w:t>
            </w:r>
          </w:p>
        </w:tc>
        <w:tc>
          <w:tcPr>
            <w:tcW w:w="1355"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hint="default" w:ascii="华文楷体" w:hAnsi="华文楷体" w:eastAsia="华文楷体" w:cs="华文楷体"/>
                <w:bCs/>
                <w:color w:val="000000"/>
                <w:sz w:val="24"/>
                <w:szCs w:val="24"/>
                <w:lang w:val="en-US" w:eastAsia="zh-CN"/>
              </w:rPr>
            </w:pPr>
            <w:r>
              <w:rPr>
                <w:rFonts w:hint="eastAsia" w:ascii="华文楷体" w:hAnsi="华文楷体" w:eastAsia="华文楷体" w:cs="华文楷体"/>
                <w:bCs/>
                <w:color w:val="000000"/>
                <w:sz w:val="24"/>
                <w:szCs w:val="24"/>
              </w:rPr>
              <w:t>景点讲解</w:t>
            </w:r>
          </w:p>
        </w:tc>
        <w:tc>
          <w:tcPr>
            <w:tcW w:w="4962"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rPr>
                <w:rFonts w:hint="eastAsia" w:ascii="华文楷体" w:hAnsi="华文楷体" w:eastAsia="华文楷体" w:cs="华文楷体"/>
                <w:bCs/>
                <w:color w:val="000000"/>
                <w:sz w:val="24"/>
                <w:szCs w:val="24"/>
                <w:lang w:val="en-US" w:eastAsia="zh-CN"/>
              </w:rPr>
            </w:pPr>
            <w:r>
              <w:rPr>
                <w:rFonts w:hint="eastAsia" w:ascii="华文楷体" w:hAnsi="华文楷体" w:eastAsia="华文楷体" w:cs="华文楷体"/>
                <w:bCs/>
                <w:color w:val="000000"/>
                <w:sz w:val="24"/>
                <w:szCs w:val="24"/>
              </w:rPr>
              <w:t>了解和掌握景区点讲解员的岗位职责、应具备的职业修养和讲解服务的基本原则；掌握景区讲解员的带团实务；掌握景区点讲解员的语言表达和讲解技巧；掌握四川省著名景区景点概要。</w:t>
            </w:r>
          </w:p>
        </w:tc>
        <w:tc>
          <w:tcPr>
            <w:tcW w:w="1417" w:type="dxa"/>
            <w:tcBorders>
              <w:top w:val="single" w:color="9BBB59" w:sz="8" w:space="0"/>
              <w:left w:val="dotted" w:color="auto" w:sz="4" w:space="0"/>
              <w:bottom w:val="single" w:color="9BBB59" w:sz="8" w:space="0"/>
              <w:right w:val="single" w:color="9BBB59" w:sz="8" w:space="0"/>
            </w:tcBorders>
            <w:shd w:val="clear" w:color="auto" w:fill="FFFFFF"/>
          </w:tcPr>
          <w:p>
            <w:pPr>
              <w:spacing w:line="360" w:lineRule="exact"/>
              <w:jc w:val="center"/>
              <w:rPr>
                <w:rFonts w:hint="default" w:ascii="华文楷体" w:hAnsi="华文楷体" w:eastAsia="华文楷体" w:cs="华文楷体"/>
                <w:bCs/>
                <w:color w:val="000000"/>
                <w:sz w:val="24"/>
                <w:szCs w:val="24"/>
                <w:lang w:val="en-US" w:eastAsia="zh-CN"/>
              </w:rPr>
            </w:pPr>
            <w:r>
              <w:rPr>
                <w:rFonts w:hint="eastAsia" w:ascii="华文楷体" w:hAnsi="华文楷体" w:eastAsia="华文楷体" w:cs="华文楷体"/>
                <w:bCs/>
                <w:color w:val="000000"/>
                <w:sz w:val="24"/>
                <w:szCs w:val="24"/>
                <w:lang w:val="en-US" w:eastAsia="zh-CN"/>
              </w:rPr>
              <w:t>90</w:t>
            </w:r>
          </w:p>
        </w:tc>
      </w:tr>
    </w:tbl>
    <w:p>
      <w:pPr>
        <w:spacing w:line="560" w:lineRule="exact"/>
        <w:ind w:firstLine="548" w:firstLineChars="196"/>
        <w:rPr>
          <w:rFonts w:hint="eastAsia" w:ascii="华文楷体" w:hAnsi="华文楷体" w:eastAsia="华文楷体" w:cs="华文楷体"/>
          <w:bCs/>
          <w:color w:val="000000"/>
          <w:sz w:val="28"/>
          <w:szCs w:val="28"/>
        </w:rPr>
      </w:pPr>
    </w:p>
    <w:p>
      <w:pPr>
        <w:spacing w:line="560" w:lineRule="exact"/>
        <w:ind w:firstLine="548" w:firstLineChars="196"/>
        <w:rPr>
          <w:rFonts w:hint="eastAsia" w:ascii="华文楷体" w:hAnsi="华文楷体" w:eastAsia="华文楷体" w:cs="华文楷体"/>
          <w:bCs/>
          <w:color w:val="000000"/>
          <w:sz w:val="28"/>
          <w:szCs w:val="28"/>
        </w:rPr>
      </w:pP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2.3专业选修课</w:t>
      </w:r>
    </w:p>
    <w:tbl>
      <w:tblPr>
        <w:tblStyle w:val="10"/>
        <w:tblpPr w:leftFromText="180" w:rightFromText="180" w:vertAnchor="text" w:horzAnchor="page" w:tblpX="1839" w:tblpY="19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496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7" w:type="dxa"/>
            <w:tcBorders>
              <w:top w:val="single" w:color="9BBB59" w:sz="8" w:space="0"/>
              <w:left w:val="single" w:color="9BBB59" w:sz="8" w:space="0"/>
              <w:bottom w:val="single" w:color="9BBB59" w:sz="8" w:space="0"/>
              <w:right w:val="dotted" w:color="auto" w:sz="4"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序号</w:t>
            </w:r>
          </w:p>
        </w:tc>
        <w:tc>
          <w:tcPr>
            <w:tcW w:w="1276" w:type="dxa"/>
            <w:tcBorders>
              <w:top w:val="single" w:color="9BBB59" w:sz="8" w:space="0"/>
              <w:left w:val="dotted" w:color="auto" w:sz="4" w:space="0"/>
              <w:bottom w:val="single" w:color="9BBB59" w:sz="8" w:space="0"/>
              <w:right w:val="dotted" w:color="auto" w:sz="4"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课程</w:t>
            </w:r>
          </w:p>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名称</w:t>
            </w:r>
          </w:p>
        </w:tc>
        <w:tc>
          <w:tcPr>
            <w:tcW w:w="4961" w:type="dxa"/>
            <w:tcBorders>
              <w:top w:val="single" w:color="9BBB59" w:sz="8" w:space="0"/>
              <w:left w:val="dotted" w:color="auto" w:sz="4" w:space="0"/>
              <w:bottom w:val="single" w:color="9BBB59" w:sz="8" w:space="0"/>
              <w:right w:val="dotted" w:color="auto" w:sz="4"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主要教学内容和要求</w:t>
            </w:r>
          </w:p>
        </w:tc>
        <w:tc>
          <w:tcPr>
            <w:tcW w:w="1418" w:type="dxa"/>
            <w:tcBorders>
              <w:top w:val="single" w:color="9BBB59" w:sz="8" w:space="0"/>
              <w:left w:val="dotted" w:color="auto" w:sz="4" w:space="0"/>
              <w:bottom w:val="single" w:color="9BBB59" w:sz="8" w:space="0"/>
              <w:right w:val="single" w:color="9BBB59" w:sz="8"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560" w:lineRule="exact"/>
              <w:jc w:val="center"/>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1</w:t>
            </w:r>
          </w:p>
        </w:tc>
        <w:tc>
          <w:tcPr>
            <w:tcW w:w="1276"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艺术插花</w:t>
            </w:r>
          </w:p>
        </w:tc>
        <w:tc>
          <w:tcPr>
            <w:tcW w:w="4961"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掌握插花的基本知识，包括插花的历史、插花的类型、花材识别、花材搭配、色彩搭配等知识，能进行基本的插花操作；能在学习中养成对美的熏陶，热爱花艺，热爱生活。</w:t>
            </w:r>
          </w:p>
        </w:tc>
        <w:tc>
          <w:tcPr>
            <w:tcW w:w="1418"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560" w:lineRule="exact"/>
              <w:ind w:firstLine="480" w:firstLineChars="200"/>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3</w:t>
            </w:r>
            <w:r>
              <w:rPr>
                <w:rFonts w:ascii="华文楷体" w:hAnsi="华文楷体" w:eastAsia="华文楷体" w:cs="华文楷体"/>
                <w:bCs/>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560" w:lineRule="exact"/>
              <w:jc w:val="center"/>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2</w:t>
            </w:r>
          </w:p>
        </w:tc>
        <w:tc>
          <w:tcPr>
            <w:tcW w:w="1276"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日语</w:t>
            </w:r>
          </w:p>
        </w:tc>
        <w:tc>
          <w:tcPr>
            <w:tcW w:w="4961" w:type="dxa"/>
            <w:tcBorders>
              <w:top w:val="single" w:color="9BBB59" w:sz="8" w:space="0"/>
              <w:left w:val="dotted" w:color="auto" w:sz="4" w:space="0"/>
              <w:bottom w:val="single" w:color="9BBB59" w:sz="8" w:space="0"/>
              <w:right w:val="dotted" w:color="auto" w:sz="4" w:space="0"/>
            </w:tcBorders>
            <w:shd w:val="clear" w:color="auto" w:fill="FFFFFF"/>
          </w:tcPr>
          <w:p>
            <w:pPr>
              <w:spacing w:line="360" w:lineRule="exact"/>
              <w:rPr>
                <w:rFonts w:ascii="华文楷体" w:hAnsi="华文楷体" w:eastAsia="华文楷体" w:cs="华文楷体"/>
                <w:bCs/>
                <w:color w:val="000000"/>
                <w:sz w:val="24"/>
                <w:szCs w:val="24"/>
              </w:rPr>
            </w:pPr>
            <w:r>
              <w:rPr>
                <w:rFonts w:ascii="华文楷体" w:hAnsi="华文楷体" w:eastAsia="华文楷体" w:cs="华文楷体"/>
                <w:bCs/>
                <w:color w:val="000000"/>
                <w:sz w:val="24"/>
                <w:szCs w:val="24"/>
              </w:rPr>
              <w:t>能够在一定程度上理解日常场景的日语</w:t>
            </w:r>
            <w:r>
              <w:rPr>
                <w:rFonts w:hint="eastAsia" w:ascii="华文楷体" w:hAnsi="华文楷体" w:eastAsia="华文楷体" w:cs="华文楷体"/>
                <w:bCs/>
                <w:color w:val="000000"/>
                <w:sz w:val="24"/>
                <w:szCs w:val="24"/>
              </w:rPr>
              <w:t>，</w:t>
            </w:r>
            <w:r>
              <w:rPr>
                <w:rFonts w:ascii="华文楷体" w:hAnsi="华文楷体" w:eastAsia="华文楷体" w:cs="华文楷体"/>
                <w:bCs/>
                <w:color w:val="000000"/>
                <w:sz w:val="24"/>
                <w:szCs w:val="24"/>
              </w:rPr>
              <w:t>包括掌握基本语法、单词300 字左右、词汇1500 个左右，掌握日常生活中常用会话，可阅读及书写简单的文章</w:t>
            </w:r>
            <w:r>
              <w:rPr>
                <w:rFonts w:hint="eastAsia" w:ascii="华文楷体" w:hAnsi="华文楷体" w:eastAsia="华文楷体" w:cs="华文楷体"/>
                <w:bCs/>
                <w:color w:val="000000"/>
                <w:sz w:val="24"/>
                <w:szCs w:val="24"/>
              </w:rPr>
              <w:t>，能进行最基本的日语交流</w:t>
            </w:r>
            <w:r>
              <w:rPr>
                <w:rFonts w:ascii="华文楷体" w:hAnsi="华文楷体" w:eastAsia="华文楷体" w:cs="华文楷体"/>
                <w:bCs/>
                <w:color w:val="000000"/>
                <w:sz w:val="24"/>
                <w:szCs w:val="24"/>
              </w:rPr>
              <w:t>。</w:t>
            </w:r>
          </w:p>
        </w:tc>
        <w:tc>
          <w:tcPr>
            <w:tcW w:w="1418"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560" w:lineRule="exact"/>
              <w:ind w:firstLine="480" w:firstLineChars="200"/>
              <w:rPr>
                <w:rFonts w:ascii="华文楷体" w:hAnsi="华文楷体" w:eastAsia="华文楷体" w:cs="华文楷体"/>
                <w:bCs/>
                <w:color w:val="000000"/>
                <w:sz w:val="24"/>
                <w:szCs w:val="24"/>
              </w:rPr>
            </w:pPr>
            <w:r>
              <w:rPr>
                <w:rFonts w:ascii="华文楷体" w:hAnsi="华文楷体" w:eastAsia="华文楷体" w:cs="华文楷体"/>
                <w:bCs/>
                <w:color w:val="000000"/>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560" w:lineRule="exact"/>
              <w:jc w:val="center"/>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3</w:t>
            </w:r>
          </w:p>
        </w:tc>
        <w:tc>
          <w:tcPr>
            <w:tcW w:w="1276"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kern w:val="2"/>
                <w:sz w:val="24"/>
                <w:szCs w:val="24"/>
                <w:lang w:val="en-US" w:eastAsia="zh-CN" w:bidi="ar-SA"/>
              </w:rPr>
            </w:pPr>
            <w:r>
              <w:rPr>
                <w:rFonts w:hint="eastAsia" w:ascii="华文楷体" w:hAnsi="华文楷体" w:eastAsia="华文楷体" w:cs="华文楷体"/>
                <w:bCs/>
                <w:color w:val="000000"/>
                <w:sz w:val="24"/>
                <w:szCs w:val="24"/>
              </w:rPr>
              <w:t>食品营养与卫生</w:t>
            </w:r>
          </w:p>
        </w:tc>
        <w:tc>
          <w:tcPr>
            <w:tcW w:w="4961"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left"/>
              <w:rPr>
                <w:rFonts w:ascii="华文楷体" w:hAnsi="华文楷体" w:eastAsia="华文楷体" w:cs="华文楷体"/>
                <w:bCs/>
                <w:color w:val="000000"/>
                <w:kern w:val="2"/>
                <w:sz w:val="24"/>
                <w:szCs w:val="24"/>
                <w:lang w:val="en-US" w:eastAsia="zh-CN" w:bidi="ar-SA"/>
              </w:rPr>
            </w:pPr>
            <w:r>
              <w:rPr>
                <w:rFonts w:hint="eastAsia" w:ascii="华文楷体" w:hAnsi="华文楷体" w:eastAsia="华文楷体" w:cs="华文楷体"/>
                <w:bCs/>
                <w:color w:val="000000"/>
                <w:sz w:val="24"/>
                <w:szCs w:val="24"/>
              </w:rPr>
              <w:t>掌握营养学的基础知识，包括碳水化合物、脂类、蛋白质、能量、维生素、矿物质、水及各营养素之间的关系；了解食物的消化吸收的原理；理解烹饪原料的营养以及合理膳食知识；了解食品污染、食品中毒知识等。</w:t>
            </w:r>
          </w:p>
        </w:tc>
        <w:tc>
          <w:tcPr>
            <w:tcW w:w="1418"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ind w:firstLine="240" w:firstLineChars="100"/>
              <w:jc w:val="center"/>
              <w:rPr>
                <w:rFonts w:ascii="华文楷体" w:hAnsi="华文楷体" w:eastAsia="华文楷体" w:cs="华文楷体"/>
                <w:bCs/>
                <w:color w:val="000000"/>
                <w:kern w:val="2"/>
                <w:sz w:val="24"/>
                <w:szCs w:val="24"/>
                <w:lang w:val="en-US" w:eastAsia="zh-CN" w:bidi="ar-SA"/>
              </w:rPr>
            </w:pPr>
            <w:r>
              <w:rPr>
                <w:rFonts w:ascii="华文楷体" w:hAnsi="华文楷体" w:eastAsia="华文楷体" w:cs="华文楷体"/>
                <w:bCs/>
                <w:color w:val="000000"/>
                <w:sz w:val="24"/>
                <w:szCs w:val="24"/>
              </w:rPr>
              <w:t>36</w:t>
            </w:r>
          </w:p>
        </w:tc>
      </w:tr>
    </w:tbl>
    <w:p>
      <w:pPr>
        <w:spacing w:line="560" w:lineRule="exact"/>
        <w:ind w:firstLine="560" w:firstLineChars="200"/>
        <w:rPr>
          <w:rFonts w:hint="default" w:ascii="华文楷体" w:hAnsi="华文楷体" w:eastAsia="华文楷体" w:cs="华文楷体"/>
          <w:bCs/>
          <w:color w:val="000000"/>
          <w:sz w:val="28"/>
          <w:szCs w:val="28"/>
          <w:lang w:val="en-US" w:eastAsia="zh-CN"/>
        </w:rPr>
      </w:pPr>
      <w:r>
        <w:rPr>
          <w:rFonts w:hint="eastAsia" w:ascii="华文楷体" w:hAnsi="华文楷体" w:eastAsia="华文楷体" w:cs="华文楷体"/>
          <w:bCs/>
          <w:color w:val="000000"/>
          <w:sz w:val="28"/>
          <w:szCs w:val="28"/>
        </w:rPr>
        <w:t>2.4</w:t>
      </w:r>
      <w:r>
        <w:rPr>
          <w:rFonts w:hint="eastAsia" w:ascii="华文楷体" w:hAnsi="华文楷体" w:eastAsia="华文楷体" w:cs="华文楷体"/>
          <w:bCs/>
          <w:color w:val="000000"/>
          <w:sz w:val="28"/>
          <w:szCs w:val="28"/>
          <w:lang w:val="en-US" w:eastAsia="zh-CN"/>
        </w:rPr>
        <w:t>职业认知与体验</w:t>
      </w:r>
    </w:p>
    <w:tbl>
      <w:tblPr>
        <w:tblStyle w:val="10"/>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64"/>
        <w:gridCol w:w="411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tcBorders>
              <w:top w:val="single" w:color="9BBB59" w:sz="8" w:space="0"/>
              <w:left w:val="single" w:color="9BBB59" w:sz="8" w:space="0"/>
              <w:bottom w:val="single" w:color="9BBB59" w:sz="8" w:space="0"/>
              <w:right w:val="dotted" w:color="auto" w:sz="4"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序号</w:t>
            </w:r>
          </w:p>
        </w:tc>
        <w:tc>
          <w:tcPr>
            <w:tcW w:w="1964" w:type="dxa"/>
            <w:tcBorders>
              <w:top w:val="single" w:color="9BBB59" w:sz="8" w:space="0"/>
              <w:left w:val="dotted" w:color="auto" w:sz="4" w:space="0"/>
              <w:bottom w:val="single" w:color="9BBB59" w:sz="8" w:space="0"/>
              <w:right w:val="dotted" w:color="auto" w:sz="4"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实训项目名称</w:t>
            </w:r>
          </w:p>
        </w:tc>
        <w:tc>
          <w:tcPr>
            <w:tcW w:w="4111" w:type="dxa"/>
            <w:tcBorders>
              <w:top w:val="single" w:color="9BBB59" w:sz="8" w:space="0"/>
              <w:left w:val="dotted" w:color="auto" w:sz="4" w:space="0"/>
              <w:bottom w:val="single" w:color="9BBB59" w:sz="8" w:space="0"/>
              <w:right w:val="dotted" w:color="auto" w:sz="4"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主要教学内容和要求</w:t>
            </w:r>
          </w:p>
        </w:tc>
        <w:tc>
          <w:tcPr>
            <w:tcW w:w="1417" w:type="dxa"/>
            <w:tcBorders>
              <w:top w:val="single" w:color="9BBB59" w:sz="8" w:space="0"/>
              <w:left w:val="dotted" w:color="auto" w:sz="4" w:space="0"/>
              <w:bottom w:val="single" w:color="9BBB59" w:sz="8" w:space="0"/>
              <w:right w:val="single" w:color="9BBB59" w:sz="8"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1</w:t>
            </w:r>
          </w:p>
        </w:tc>
        <w:tc>
          <w:tcPr>
            <w:tcW w:w="1964"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职业认知</w:t>
            </w:r>
            <w:r>
              <w:rPr>
                <w:rFonts w:hint="eastAsia" w:ascii="华文楷体" w:hAnsi="华文楷体" w:eastAsia="华文楷体" w:cs="华文楷体"/>
                <w:bCs/>
                <w:color w:val="000000"/>
                <w:sz w:val="24"/>
                <w:szCs w:val="24"/>
                <w:lang w:val="en-US" w:eastAsia="zh-CN"/>
              </w:rPr>
              <w:t>与体验</w:t>
            </w:r>
          </w:p>
        </w:tc>
        <w:tc>
          <w:tcPr>
            <w:tcW w:w="4111" w:type="dxa"/>
            <w:tcBorders>
              <w:top w:val="single" w:color="9BBB59" w:sz="8" w:space="0"/>
              <w:left w:val="dotted" w:color="auto" w:sz="4" w:space="0"/>
              <w:bottom w:val="single" w:color="9BBB59" w:sz="8" w:space="0"/>
              <w:right w:val="dotted" w:color="auto" w:sz="4" w:space="0"/>
            </w:tcBorders>
            <w:shd w:val="clear" w:color="auto" w:fill="FFFFFF"/>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按照“校店共育</w:t>
            </w:r>
            <w:r>
              <w:rPr>
                <w:rFonts w:hint="eastAsia" w:ascii="华文楷体" w:hAnsi="华文楷体" w:eastAsia="华文楷体" w:cs="华文楷体"/>
                <w:bCs/>
                <w:color w:val="000000"/>
                <w:sz w:val="36"/>
                <w:szCs w:val="24"/>
              </w:rPr>
              <w:t>·</w:t>
            </w:r>
            <w:r>
              <w:rPr>
                <w:rFonts w:hint="eastAsia" w:ascii="华文楷体" w:hAnsi="华文楷体" w:eastAsia="华文楷体" w:cs="华文楷体"/>
                <w:bCs/>
                <w:color w:val="000000"/>
                <w:sz w:val="24"/>
                <w:szCs w:val="24"/>
              </w:rPr>
              <w:t>四阶递进”人才培养模式，进行行业认知参观学习，一般在第一学期进行。</w:t>
            </w:r>
          </w:p>
        </w:tc>
        <w:tc>
          <w:tcPr>
            <w:tcW w:w="1417"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ascii="华文楷体" w:hAnsi="华文楷体" w:eastAsia="华文楷体" w:cs="华文楷体"/>
                <w:bCs/>
                <w:color w:val="000000"/>
                <w:sz w:val="24"/>
                <w:szCs w:val="24"/>
              </w:rPr>
              <w:t>8</w:t>
            </w:r>
          </w:p>
        </w:tc>
      </w:tr>
    </w:tbl>
    <w:p>
      <w:pPr>
        <w:spacing w:line="560" w:lineRule="exact"/>
        <w:ind w:firstLine="560" w:firstLineChars="200"/>
        <w:rPr>
          <w:rFonts w:hint="default" w:ascii="华文楷体" w:hAnsi="华文楷体" w:eastAsia="华文楷体" w:cs="华文楷体"/>
          <w:bCs/>
          <w:color w:val="000000"/>
          <w:sz w:val="28"/>
          <w:szCs w:val="28"/>
          <w:lang w:val="en-US" w:eastAsia="zh-CN"/>
        </w:rPr>
      </w:pPr>
      <w:r>
        <w:rPr>
          <w:rFonts w:hint="eastAsia" w:ascii="华文楷体" w:hAnsi="华文楷体" w:eastAsia="华文楷体" w:cs="华文楷体"/>
          <w:bCs/>
          <w:color w:val="000000"/>
          <w:sz w:val="28"/>
          <w:szCs w:val="28"/>
        </w:rPr>
        <w:t>2.</w:t>
      </w:r>
      <w:r>
        <w:rPr>
          <w:rFonts w:hint="eastAsia" w:ascii="华文楷体" w:hAnsi="华文楷体" w:eastAsia="华文楷体" w:cs="华文楷体"/>
          <w:bCs/>
          <w:color w:val="000000"/>
          <w:sz w:val="28"/>
          <w:szCs w:val="28"/>
          <w:lang w:val="en-US" w:eastAsia="zh-CN"/>
        </w:rPr>
        <w:t>5跟岗实训</w:t>
      </w:r>
    </w:p>
    <w:tbl>
      <w:tblPr>
        <w:tblStyle w:val="10"/>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64"/>
        <w:gridCol w:w="411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tcBorders>
              <w:top w:val="single" w:color="9BBB59" w:sz="8" w:space="0"/>
              <w:left w:val="single" w:color="9BBB59" w:sz="8" w:space="0"/>
              <w:bottom w:val="single" w:color="9BBB59" w:sz="8" w:space="0"/>
              <w:right w:val="dotted" w:color="auto" w:sz="4"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序号</w:t>
            </w:r>
          </w:p>
        </w:tc>
        <w:tc>
          <w:tcPr>
            <w:tcW w:w="1964" w:type="dxa"/>
            <w:tcBorders>
              <w:top w:val="single" w:color="9BBB59" w:sz="8" w:space="0"/>
              <w:left w:val="dotted" w:color="auto" w:sz="4" w:space="0"/>
              <w:bottom w:val="single" w:color="9BBB59" w:sz="8" w:space="0"/>
              <w:right w:val="dotted" w:color="auto" w:sz="4"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实训项目名称</w:t>
            </w:r>
          </w:p>
        </w:tc>
        <w:tc>
          <w:tcPr>
            <w:tcW w:w="4111" w:type="dxa"/>
            <w:tcBorders>
              <w:top w:val="single" w:color="9BBB59" w:sz="8" w:space="0"/>
              <w:left w:val="dotted" w:color="auto" w:sz="4" w:space="0"/>
              <w:bottom w:val="single" w:color="9BBB59" w:sz="8" w:space="0"/>
              <w:right w:val="dotted" w:color="auto" w:sz="4"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主要教学内容和要求</w:t>
            </w:r>
          </w:p>
        </w:tc>
        <w:tc>
          <w:tcPr>
            <w:tcW w:w="1417" w:type="dxa"/>
            <w:tcBorders>
              <w:top w:val="single" w:color="9BBB59" w:sz="8" w:space="0"/>
              <w:left w:val="dotted" w:color="auto" w:sz="4" w:space="0"/>
              <w:bottom w:val="single" w:color="9BBB59" w:sz="8" w:space="0"/>
              <w:right w:val="single" w:color="9BBB59" w:sz="8"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hint="eastAsia" w:ascii="华文楷体" w:hAnsi="华文楷体" w:eastAsia="华文楷体" w:cs="华文楷体"/>
                <w:bCs/>
                <w:color w:val="000000"/>
                <w:sz w:val="24"/>
                <w:szCs w:val="24"/>
                <w:lang w:eastAsia="zh-CN"/>
              </w:rPr>
            </w:pPr>
            <w:r>
              <w:rPr>
                <w:rFonts w:hint="eastAsia" w:ascii="华文楷体" w:hAnsi="华文楷体" w:eastAsia="华文楷体" w:cs="华文楷体"/>
                <w:bCs/>
                <w:color w:val="000000"/>
                <w:sz w:val="24"/>
                <w:szCs w:val="24"/>
                <w:lang w:val="en-US" w:eastAsia="zh-CN"/>
              </w:rPr>
              <w:t>1</w:t>
            </w:r>
          </w:p>
        </w:tc>
        <w:tc>
          <w:tcPr>
            <w:tcW w:w="1964"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跟岗实训</w:t>
            </w:r>
          </w:p>
        </w:tc>
        <w:tc>
          <w:tcPr>
            <w:tcW w:w="4111" w:type="dxa"/>
            <w:tcBorders>
              <w:top w:val="single" w:color="9BBB59" w:sz="8" w:space="0"/>
              <w:left w:val="dotted" w:color="auto" w:sz="4" w:space="0"/>
              <w:bottom w:val="single" w:color="9BBB59" w:sz="8" w:space="0"/>
              <w:right w:val="dotted" w:color="auto" w:sz="4" w:space="0"/>
            </w:tcBorders>
            <w:shd w:val="clear" w:color="auto" w:fill="FFFFFF"/>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按照“校店共育</w:t>
            </w:r>
            <w:r>
              <w:rPr>
                <w:rFonts w:hint="eastAsia" w:ascii="华文楷体" w:hAnsi="华文楷体" w:eastAsia="华文楷体" w:cs="华文楷体"/>
                <w:bCs/>
                <w:color w:val="000000"/>
                <w:sz w:val="36"/>
                <w:szCs w:val="24"/>
              </w:rPr>
              <w:t>·</w:t>
            </w:r>
            <w:r>
              <w:rPr>
                <w:rFonts w:hint="eastAsia" w:ascii="华文楷体" w:hAnsi="华文楷体" w:eastAsia="华文楷体" w:cs="华文楷体"/>
                <w:bCs/>
                <w:color w:val="000000"/>
                <w:sz w:val="24"/>
                <w:szCs w:val="24"/>
              </w:rPr>
              <w:t>四阶递进”人才培养模式，进行为期1-</w:t>
            </w:r>
            <w:r>
              <w:rPr>
                <w:rFonts w:ascii="华文楷体" w:hAnsi="华文楷体" w:eastAsia="华文楷体" w:cs="华文楷体"/>
                <w:bCs/>
                <w:color w:val="000000"/>
                <w:sz w:val="24"/>
                <w:szCs w:val="24"/>
              </w:rPr>
              <w:t>2</w:t>
            </w:r>
            <w:r>
              <w:rPr>
                <w:rFonts w:hint="eastAsia" w:ascii="华文楷体" w:hAnsi="华文楷体" w:eastAsia="华文楷体" w:cs="华文楷体"/>
                <w:bCs/>
                <w:color w:val="000000"/>
                <w:sz w:val="24"/>
                <w:szCs w:val="24"/>
              </w:rPr>
              <w:t>周的企业基础岗位的跟岗实训，一般在第二或三学期进行。</w:t>
            </w:r>
          </w:p>
        </w:tc>
        <w:tc>
          <w:tcPr>
            <w:tcW w:w="1417"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jc w:val="center"/>
              <w:rPr>
                <w:rFonts w:hint="default" w:ascii="华文楷体" w:hAnsi="华文楷体" w:eastAsia="华文楷体" w:cs="华文楷体"/>
                <w:bCs/>
                <w:color w:val="000000"/>
                <w:sz w:val="24"/>
                <w:szCs w:val="24"/>
                <w:lang w:val="en-US" w:eastAsia="zh-CN"/>
              </w:rPr>
            </w:pPr>
            <w:r>
              <w:rPr>
                <w:rFonts w:hint="eastAsia" w:ascii="华文楷体" w:hAnsi="华文楷体" w:eastAsia="华文楷体" w:cs="华文楷体"/>
                <w:bCs/>
                <w:color w:val="000000"/>
                <w:sz w:val="24"/>
                <w:szCs w:val="24"/>
                <w:lang w:val="en-US" w:eastAsia="zh-CN"/>
              </w:rPr>
              <w:t>30</w:t>
            </w:r>
          </w:p>
        </w:tc>
      </w:tr>
    </w:tbl>
    <w:p>
      <w:pPr>
        <w:spacing w:line="560" w:lineRule="exact"/>
        <w:ind w:firstLine="548" w:firstLineChars="196"/>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2.</w:t>
      </w:r>
      <w:r>
        <w:rPr>
          <w:rFonts w:hint="eastAsia" w:ascii="华文楷体" w:hAnsi="华文楷体" w:eastAsia="华文楷体" w:cs="华文楷体"/>
          <w:bCs/>
          <w:color w:val="000000"/>
          <w:sz w:val="28"/>
          <w:szCs w:val="28"/>
          <w:lang w:val="en-US" w:eastAsia="zh-CN"/>
        </w:rPr>
        <w:t>6</w:t>
      </w:r>
      <w:r>
        <w:rPr>
          <w:rFonts w:hint="eastAsia" w:ascii="华文楷体" w:hAnsi="华文楷体" w:eastAsia="华文楷体" w:cs="华文楷体"/>
          <w:bCs/>
          <w:color w:val="000000"/>
          <w:sz w:val="28"/>
          <w:szCs w:val="28"/>
        </w:rPr>
        <w:t>顶岗实习</w:t>
      </w:r>
    </w:p>
    <w:tbl>
      <w:tblPr>
        <w:tblStyle w:val="1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64"/>
        <w:gridCol w:w="411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tcBorders>
              <w:top w:val="single" w:color="9BBB59" w:sz="8" w:space="0"/>
              <w:left w:val="single" w:color="9BBB59" w:sz="8" w:space="0"/>
              <w:bottom w:val="single" w:color="9BBB59" w:sz="8" w:space="0"/>
              <w:right w:val="dotted" w:color="auto" w:sz="4"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序号</w:t>
            </w:r>
          </w:p>
        </w:tc>
        <w:tc>
          <w:tcPr>
            <w:tcW w:w="1964" w:type="dxa"/>
            <w:tcBorders>
              <w:top w:val="single" w:color="9BBB59" w:sz="8" w:space="0"/>
              <w:left w:val="dotted" w:color="auto" w:sz="4" w:space="0"/>
              <w:bottom w:val="single" w:color="9BBB59" w:sz="8" w:space="0"/>
              <w:right w:val="dotted" w:color="auto" w:sz="4"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实训项目名称</w:t>
            </w:r>
          </w:p>
        </w:tc>
        <w:tc>
          <w:tcPr>
            <w:tcW w:w="4111" w:type="dxa"/>
            <w:tcBorders>
              <w:top w:val="single" w:color="9BBB59" w:sz="8" w:space="0"/>
              <w:left w:val="dotted" w:color="auto" w:sz="4" w:space="0"/>
              <w:bottom w:val="single" w:color="9BBB59" w:sz="8" w:space="0"/>
              <w:right w:val="dotted" w:color="auto" w:sz="4"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主要教学内容和要求</w:t>
            </w:r>
          </w:p>
        </w:tc>
        <w:tc>
          <w:tcPr>
            <w:tcW w:w="1305" w:type="dxa"/>
            <w:tcBorders>
              <w:top w:val="single" w:color="9BBB59" w:sz="8" w:space="0"/>
              <w:left w:val="dotted" w:color="auto" w:sz="4" w:space="0"/>
              <w:bottom w:val="single" w:color="9BBB59" w:sz="8" w:space="0"/>
              <w:right w:val="single" w:color="9BBB59" w:sz="8" w:space="0"/>
            </w:tcBorders>
            <w:shd w:val="clear" w:color="auto" w:fill="9BBB59"/>
            <w:vAlign w:val="center"/>
          </w:tcPr>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参考</w:t>
            </w:r>
          </w:p>
          <w:p>
            <w:pPr>
              <w:spacing w:line="560" w:lineRule="exact"/>
              <w:jc w:val="center"/>
              <w:rPr>
                <w:rFonts w:ascii="华文楷体" w:hAnsi="华文楷体" w:eastAsia="华文楷体" w:cs="华文楷体"/>
                <w:bCs/>
                <w:color w:val="FFFFFF"/>
                <w:sz w:val="28"/>
                <w:szCs w:val="28"/>
              </w:rPr>
            </w:pPr>
            <w:r>
              <w:rPr>
                <w:rFonts w:hint="eastAsia" w:ascii="华文楷体" w:hAnsi="华文楷体" w:eastAsia="华文楷体" w:cs="华文楷体"/>
                <w:bCs/>
                <w:color w:val="FFFFFF"/>
                <w:sz w:val="28"/>
                <w:szCs w:val="2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1</w:t>
            </w:r>
          </w:p>
        </w:tc>
        <w:tc>
          <w:tcPr>
            <w:tcW w:w="1964"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企业特色岗位顶岗</w:t>
            </w:r>
          </w:p>
        </w:tc>
        <w:tc>
          <w:tcPr>
            <w:tcW w:w="4111" w:type="dxa"/>
            <w:tcBorders>
              <w:top w:val="single" w:color="9BBB59" w:sz="8" w:space="0"/>
              <w:left w:val="dotted" w:color="auto" w:sz="4" w:space="0"/>
              <w:bottom w:val="single" w:color="9BBB59" w:sz="8" w:space="0"/>
              <w:right w:val="dotted" w:color="auto" w:sz="4" w:space="0"/>
            </w:tcBorders>
            <w:shd w:val="clear" w:color="auto" w:fill="FFFFFF"/>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按照“校店共育</w:t>
            </w:r>
            <w:r>
              <w:rPr>
                <w:rFonts w:hint="eastAsia" w:ascii="华文楷体" w:hAnsi="华文楷体" w:eastAsia="华文楷体" w:cs="华文楷体"/>
                <w:bCs/>
                <w:color w:val="000000"/>
                <w:sz w:val="36"/>
                <w:szCs w:val="24"/>
              </w:rPr>
              <w:t>·</w:t>
            </w:r>
            <w:r>
              <w:rPr>
                <w:rFonts w:hint="eastAsia" w:ascii="华文楷体" w:hAnsi="华文楷体" w:eastAsia="华文楷体" w:cs="华文楷体"/>
                <w:bCs/>
                <w:color w:val="000000"/>
                <w:sz w:val="24"/>
                <w:szCs w:val="24"/>
              </w:rPr>
              <w:t>四阶递进”人才培养模式，采用企业师傅指导下的特色岗位顶岗职业实践，一般在第三或四学期或寒暑假进行</w:t>
            </w:r>
          </w:p>
        </w:tc>
        <w:tc>
          <w:tcPr>
            <w:tcW w:w="1305"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ind w:firstLine="360" w:firstLineChars="150"/>
              <w:jc w:val="center"/>
              <w:rPr>
                <w:rFonts w:ascii="华文楷体" w:hAnsi="华文楷体" w:eastAsia="华文楷体" w:cs="华文楷体"/>
                <w:bCs/>
                <w:color w:val="000000"/>
                <w:sz w:val="24"/>
                <w:szCs w:val="24"/>
              </w:rPr>
            </w:pPr>
            <w:r>
              <w:rPr>
                <w:rFonts w:ascii="华文楷体" w:hAnsi="华文楷体" w:eastAsia="华文楷体" w:cs="华文楷体"/>
                <w:bCs/>
                <w:color w:val="000000"/>
                <w:sz w:val="24"/>
                <w:szCs w:val="24"/>
              </w:rPr>
              <w:t>60</w:t>
            </w:r>
          </w:p>
          <w:p>
            <w:pPr>
              <w:spacing w:line="360" w:lineRule="exact"/>
              <w:jc w:val="center"/>
              <w:rPr>
                <w:rFonts w:ascii="华文楷体" w:hAnsi="华文楷体" w:eastAsia="华文楷体" w:cs="华文楷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9BBB59" w:sz="8" w:space="0"/>
              <w:left w:val="single" w:color="9BBB59" w:sz="8"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2</w:t>
            </w:r>
          </w:p>
        </w:tc>
        <w:tc>
          <w:tcPr>
            <w:tcW w:w="1964" w:type="dxa"/>
            <w:tcBorders>
              <w:top w:val="single" w:color="9BBB59" w:sz="8" w:space="0"/>
              <w:left w:val="dotted" w:color="auto" w:sz="4" w:space="0"/>
              <w:bottom w:val="single" w:color="9BBB59" w:sz="8" w:space="0"/>
              <w:right w:val="dotted" w:color="auto" w:sz="4" w:space="0"/>
            </w:tcBorders>
            <w:shd w:val="clear" w:color="auto" w:fill="FFFFFF"/>
            <w:vAlign w:val="center"/>
          </w:tcPr>
          <w:p>
            <w:pPr>
              <w:spacing w:line="360" w:lineRule="exact"/>
              <w:jc w:val="center"/>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毕业顶岗实习</w:t>
            </w:r>
          </w:p>
        </w:tc>
        <w:tc>
          <w:tcPr>
            <w:tcW w:w="4111" w:type="dxa"/>
            <w:tcBorders>
              <w:top w:val="single" w:color="9BBB59" w:sz="8" w:space="0"/>
              <w:left w:val="dotted" w:color="auto" w:sz="4" w:space="0"/>
              <w:bottom w:val="single" w:color="9BBB59" w:sz="8" w:space="0"/>
              <w:right w:val="dotted" w:color="auto" w:sz="4" w:space="0"/>
            </w:tcBorders>
            <w:shd w:val="clear" w:color="auto" w:fill="FFFFFF"/>
          </w:tcPr>
          <w:p>
            <w:pPr>
              <w:spacing w:line="36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根据本专业人才培养方案，进入行业企业进行为期3-</w:t>
            </w:r>
            <w:r>
              <w:rPr>
                <w:rFonts w:ascii="华文楷体" w:hAnsi="华文楷体" w:eastAsia="华文楷体" w:cs="华文楷体"/>
                <w:bCs/>
                <w:color w:val="000000"/>
                <w:sz w:val="24"/>
                <w:szCs w:val="24"/>
              </w:rPr>
              <w:t>6</w:t>
            </w:r>
            <w:r>
              <w:rPr>
                <w:rFonts w:hint="eastAsia" w:ascii="华文楷体" w:hAnsi="华文楷体" w:eastAsia="华文楷体" w:cs="华文楷体"/>
                <w:bCs/>
                <w:color w:val="000000"/>
                <w:sz w:val="24"/>
                <w:szCs w:val="24"/>
              </w:rPr>
              <w:t>个月的综合岗位的毕业实习，一般在第五或六学期进行</w:t>
            </w:r>
          </w:p>
        </w:tc>
        <w:tc>
          <w:tcPr>
            <w:tcW w:w="1305" w:type="dxa"/>
            <w:tcBorders>
              <w:top w:val="single" w:color="9BBB59" w:sz="8" w:space="0"/>
              <w:left w:val="dotted" w:color="auto" w:sz="4" w:space="0"/>
              <w:bottom w:val="single" w:color="9BBB59" w:sz="8" w:space="0"/>
              <w:right w:val="single" w:color="9BBB59" w:sz="8" w:space="0"/>
            </w:tcBorders>
            <w:shd w:val="clear" w:color="auto" w:fill="FFFFFF"/>
            <w:vAlign w:val="center"/>
          </w:tcPr>
          <w:p>
            <w:pPr>
              <w:spacing w:line="360" w:lineRule="exact"/>
              <w:jc w:val="center"/>
              <w:rPr>
                <w:rFonts w:hint="default" w:ascii="华文楷体" w:hAnsi="华文楷体" w:eastAsia="华文楷体" w:cs="华文楷体"/>
                <w:bCs/>
                <w:color w:val="000000"/>
                <w:sz w:val="24"/>
                <w:szCs w:val="24"/>
                <w:lang w:val="en-US" w:eastAsia="zh-CN"/>
              </w:rPr>
            </w:pPr>
            <w:r>
              <w:rPr>
                <w:rFonts w:hint="eastAsia" w:ascii="华文楷体" w:hAnsi="华文楷体" w:eastAsia="华文楷体" w:cs="华文楷体"/>
                <w:bCs/>
                <w:color w:val="000000"/>
                <w:sz w:val="24"/>
                <w:szCs w:val="24"/>
                <w:lang w:val="en-US" w:eastAsia="zh-CN"/>
              </w:rPr>
              <w:t>540</w:t>
            </w:r>
          </w:p>
        </w:tc>
      </w:tr>
    </w:tbl>
    <w:p>
      <w:pPr>
        <w:pStyle w:val="9"/>
        <w:jc w:val="left"/>
      </w:pPr>
      <w:bookmarkStart w:id="9" w:name="_Toc39135778"/>
      <w:r>
        <w:rPr>
          <w:rFonts w:hint="eastAsia"/>
        </w:rPr>
        <w:t>七、教学进程总体安排</w:t>
      </w:r>
      <w:bookmarkEnd w:id="9"/>
    </w:p>
    <w:p>
      <w:pPr>
        <w:spacing w:line="560" w:lineRule="exact"/>
        <w:ind w:firstLine="548" w:firstLineChars="196"/>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（一）基本要求</w:t>
      </w:r>
    </w:p>
    <w:p>
      <w:pPr>
        <w:spacing w:line="560" w:lineRule="exact"/>
        <w:ind w:firstLine="548" w:firstLineChars="196"/>
        <w:rPr>
          <w:rFonts w:hint="eastAsia" w:ascii="华文楷体" w:hAnsi="华文楷体" w:eastAsia="华文楷体" w:cs="华文楷体"/>
          <w:bCs/>
          <w:color w:val="000000"/>
          <w:sz w:val="28"/>
          <w:szCs w:val="28"/>
          <w:lang w:eastAsia="zh-CN"/>
        </w:rPr>
      </w:pPr>
      <w:r>
        <w:rPr>
          <w:rFonts w:hint="eastAsia" w:ascii="华文楷体" w:hAnsi="华文楷体" w:eastAsia="华文楷体" w:cs="华文楷体"/>
          <w:bCs/>
          <w:color w:val="000000"/>
          <w:sz w:val="28"/>
          <w:szCs w:val="28"/>
        </w:rPr>
        <w:t>每学年为52 周，其中教学时间40 周（含复习考试），</w:t>
      </w:r>
      <w:r>
        <w:rPr>
          <w:rFonts w:hint="eastAsia" w:ascii="华文楷体" w:hAnsi="华文楷体" w:eastAsia="华文楷体" w:cs="华文楷体"/>
          <w:bCs/>
          <w:color w:val="000000"/>
          <w:sz w:val="28"/>
          <w:szCs w:val="28"/>
          <w:lang w:val="en-US" w:eastAsia="zh-CN"/>
        </w:rPr>
        <w:t>寒暑假</w:t>
      </w:r>
      <w:r>
        <w:rPr>
          <w:rFonts w:hint="eastAsia" w:ascii="华文楷体" w:hAnsi="华文楷体" w:eastAsia="华文楷体" w:cs="华文楷体"/>
          <w:bCs/>
          <w:color w:val="000000"/>
          <w:sz w:val="28"/>
          <w:szCs w:val="28"/>
        </w:rPr>
        <w:t>累计12 周，周学时为</w:t>
      </w:r>
      <w:r>
        <w:rPr>
          <w:rFonts w:ascii="华文楷体" w:hAnsi="华文楷体" w:eastAsia="华文楷体" w:cs="华文楷体"/>
          <w:bCs/>
          <w:color w:val="000000"/>
          <w:sz w:val="28"/>
          <w:szCs w:val="28"/>
        </w:rPr>
        <w:t>33</w:t>
      </w:r>
      <w:r>
        <w:rPr>
          <w:rFonts w:hint="eastAsia" w:ascii="华文楷体" w:hAnsi="华文楷体" w:eastAsia="华文楷体" w:cs="华文楷体"/>
          <w:bCs/>
          <w:color w:val="000000"/>
          <w:sz w:val="28"/>
          <w:szCs w:val="28"/>
        </w:rPr>
        <w:t>学时，</w:t>
      </w:r>
      <w:r>
        <w:rPr>
          <w:rFonts w:hint="eastAsia" w:ascii="华文楷体" w:hAnsi="华文楷体" w:eastAsia="华文楷体" w:cs="华文楷体"/>
          <w:bCs/>
          <w:color w:val="000000"/>
          <w:sz w:val="28"/>
          <w:szCs w:val="28"/>
          <w:lang w:val="en-US" w:eastAsia="zh-CN"/>
        </w:rPr>
        <w:t>职业认知与体验</w:t>
      </w:r>
      <w:r>
        <w:rPr>
          <w:rFonts w:ascii="华文楷体" w:hAnsi="华文楷体" w:eastAsia="华文楷体" w:cs="华文楷体"/>
          <w:bCs/>
          <w:color w:val="000000"/>
          <w:sz w:val="28"/>
          <w:szCs w:val="28"/>
        </w:rPr>
        <w:t>、跟岗实</w:t>
      </w:r>
      <w:r>
        <w:rPr>
          <w:rFonts w:hint="eastAsia" w:ascii="华文楷体" w:hAnsi="华文楷体" w:eastAsia="华文楷体" w:cs="华文楷体"/>
          <w:bCs/>
          <w:color w:val="000000"/>
          <w:sz w:val="28"/>
          <w:szCs w:val="28"/>
          <w:lang w:val="en-US" w:eastAsia="zh-CN"/>
        </w:rPr>
        <w:t>训</w:t>
      </w:r>
      <w:r>
        <w:rPr>
          <w:rFonts w:ascii="华文楷体" w:hAnsi="华文楷体" w:eastAsia="华文楷体" w:cs="华文楷体"/>
          <w:bCs/>
          <w:color w:val="000000"/>
          <w:sz w:val="28"/>
          <w:szCs w:val="28"/>
        </w:rPr>
        <w:t>和</w:t>
      </w:r>
      <w:r>
        <w:rPr>
          <w:rFonts w:hint="eastAsia" w:ascii="华文楷体" w:hAnsi="华文楷体" w:eastAsia="华文楷体" w:cs="华文楷体"/>
          <w:bCs/>
          <w:color w:val="000000"/>
          <w:sz w:val="28"/>
          <w:szCs w:val="28"/>
        </w:rPr>
        <w:t>顶岗实习按照每周</w:t>
      </w:r>
      <w:r>
        <w:rPr>
          <w:rFonts w:hint="eastAsia" w:ascii="华文楷体" w:hAnsi="华文楷体" w:eastAsia="华文楷体" w:cs="华文楷体"/>
          <w:bCs/>
          <w:color w:val="000000"/>
          <w:sz w:val="28"/>
          <w:szCs w:val="28"/>
          <w:lang w:val="en-US" w:eastAsia="zh-CN"/>
        </w:rPr>
        <w:t>30个学时计算</w:t>
      </w:r>
      <w:r>
        <w:rPr>
          <w:rFonts w:hint="eastAsia" w:ascii="华文楷体" w:hAnsi="华文楷体" w:eastAsia="华文楷体" w:cs="华文楷体"/>
          <w:bCs/>
          <w:color w:val="000000"/>
          <w:sz w:val="28"/>
          <w:szCs w:val="28"/>
        </w:rPr>
        <w:t>， 3 年总学时数为</w:t>
      </w:r>
      <w:r>
        <w:rPr>
          <w:rFonts w:ascii="华文楷体" w:hAnsi="华文楷体" w:eastAsia="华文楷体" w:cs="华文楷体"/>
          <w:bCs/>
          <w:color w:val="000000"/>
          <w:sz w:val="28"/>
          <w:szCs w:val="28"/>
        </w:rPr>
        <w:t>3</w:t>
      </w:r>
      <w:r>
        <w:rPr>
          <w:rFonts w:hint="eastAsia" w:ascii="华文楷体" w:hAnsi="华文楷体" w:eastAsia="华文楷体" w:cs="华文楷体"/>
          <w:bCs/>
          <w:color w:val="000000"/>
          <w:sz w:val="28"/>
          <w:szCs w:val="28"/>
          <w:lang w:val="en-US" w:eastAsia="zh-CN"/>
        </w:rPr>
        <w:t>510</w:t>
      </w:r>
      <w:r>
        <w:rPr>
          <w:rFonts w:hint="eastAsia" w:ascii="华文楷体" w:hAnsi="华文楷体" w:eastAsia="华文楷体" w:cs="华文楷体"/>
          <w:bCs/>
          <w:color w:val="000000"/>
          <w:sz w:val="28"/>
          <w:szCs w:val="28"/>
        </w:rPr>
        <w:t>，按照18学时</w:t>
      </w:r>
      <w:r>
        <w:rPr>
          <w:rFonts w:ascii="华文楷体" w:hAnsi="华文楷体" w:eastAsia="华文楷体" w:cs="华文楷体"/>
          <w:bCs/>
          <w:color w:val="000000"/>
          <w:sz w:val="28"/>
          <w:szCs w:val="28"/>
        </w:rPr>
        <w:t>为一个学分，</w:t>
      </w:r>
      <w:r>
        <w:rPr>
          <w:rFonts w:hint="eastAsia" w:ascii="华文楷体" w:hAnsi="华文楷体" w:eastAsia="华文楷体" w:cs="华文楷体"/>
          <w:bCs/>
          <w:color w:val="000000"/>
          <w:sz w:val="28"/>
          <w:szCs w:val="28"/>
        </w:rPr>
        <w:t>3 年总学分为</w:t>
      </w:r>
      <w:r>
        <w:rPr>
          <w:rFonts w:ascii="华文楷体" w:hAnsi="华文楷体" w:eastAsia="华文楷体" w:cs="华文楷体"/>
          <w:bCs/>
          <w:color w:val="000000"/>
          <w:sz w:val="28"/>
          <w:szCs w:val="28"/>
        </w:rPr>
        <w:t>19</w:t>
      </w:r>
      <w:r>
        <w:rPr>
          <w:rFonts w:hint="eastAsia" w:ascii="华文楷体" w:hAnsi="华文楷体" w:eastAsia="华文楷体" w:cs="华文楷体"/>
          <w:bCs/>
          <w:color w:val="000000"/>
          <w:sz w:val="28"/>
          <w:szCs w:val="28"/>
          <w:lang w:val="en-US" w:eastAsia="zh-CN"/>
        </w:rPr>
        <w:t>5</w:t>
      </w:r>
      <w:r>
        <w:rPr>
          <w:rFonts w:hint="eastAsia" w:ascii="华文楷体" w:hAnsi="华文楷体" w:eastAsia="华文楷体" w:cs="华文楷体"/>
          <w:bCs/>
          <w:color w:val="000000"/>
          <w:sz w:val="28"/>
          <w:szCs w:val="28"/>
        </w:rPr>
        <w:t>个</w:t>
      </w:r>
      <w:r>
        <w:rPr>
          <w:rFonts w:hint="eastAsia" w:ascii="华文楷体" w:hAnsi="华文楷体" w:eastAsia="华文楷体" w:cs="华文楷体"/>
          <w:bCs/>
          <w:color w:val="000000"/>
          <w:sz w:val="28"/>
          <w:szCs w:val="28"/>
          <w:lang w:eastAsia="zh-CN"/>
        </w:rPr>
        <w:t>。</w:t>
      </w:r>
    </w:p>
    <w:p>
      <w:pPr>
        <w:spacing w:line="560" w:lineRule="exact"/>
        <w:ind w:firstLine="548" w:firstLineChars="196"/>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lang w:eastAsia="zh-CN"/>
        </w:rPr>
        <w:t>统筹推进文化育人、实践育人、活动育人，广泛开展各种社会实践活动。组织劳动实践，创新创业实践、志愿服务及其他社会公益服务</w:t>
      </w:r>
      <w:r>
        <w:rPr>
          <w:rFonts w:hint="eastAsia" w:ascii="华文楷体" w:hAnsi="华文楷体" w:eastAsia="华文楷体" w:cs="华文楷体"/>
          <w:bCs/>
          <w:color w:val="000000"/>
          <w:sz w:val="28"/>
          <w:szCs w:val="28"/>
          <w:lang w:val="en-US" w:eastAsia="zh-CN"/>
        </w:rPr>
        <w:t>活动。</w:t>
      </w:r>
      <w:r>
        <w:rPr>
          <w:rFonts w:hint="eastAsia" w:ascii="华文楷体" w:hAnsi="华文楷体" w:eastAsia="华文楷体" w:cs="华文楷体"/>
          <w:bCs/>
          <w:color w:val="000000"/>
          <w:sz w:val="28"/>
          <w:szCs w:val="28"/>
          <w:lang w:eastAsia="zh-CN"/>
        </w:rPr>
        <w:t>军训、社会实践、入学教育、毕业教育等活动，</w:t>
      </w:r>
      <w:r>
        <w:rPr>
          <w:rFonts w:hint="eastAsia" w:ascii="华文楷体" w:hAnsi="华文楷体" w:eastAsia="华文楷体" w:cs="华文楷体"/>
          <w:bCs/>
          <w:color w:val="000000"/>
          <w:sz w:val="28"/>
          <w:szCs w:val="28"/>
          <w:lang w:val="en-US" w:eastAsia="zh-CN"/>
        </w:rPr>
        <w:t>以1</w:t>
      </w:r>
      <w:r>
        <w:rPr>
          <w:rFonts w:hint="eastAsia" w:ascii="华文楷体" w:hAnsi="华文楷体" w:eastAsia="华文楷体" w:cs="华文楷体"/>
          <w:bCs/>
          <w:color w:val="000000"/>
          <w:sz w:val="28"/>
          <w:szCs w:val="28"/>
          <w:lang w:eastAsia="zh-CN"/>
        </w:rPr>
        <w:t>周为</w:t>
      </w:r>
      <w:r>
        <w:rPr>
          <w:rFonts w:hint="eastAsia" w:ascii="华文楷体" w:hAnsi="华文楷体" w:eastAsia="华文楷体" w:cs="华文楷体"/>
          <w:bCs/>
          <w:color w:val="000000"/>
          <w:sz w:val="28"/>
          <w:szCs w:val="28"/>
          <w:lang w:val="en-US" w:eastAsia="zh-CN"/>
        </w:rPr>
        <w:t>1</w:t>
      </w:r>
      <w:r>
        <w:rPr>
          <w:rFonts w:hint="eastAsia" w:ascii="华文楷体" w:hAnsi="华文楷体" w:eastAsia="华文楷体" w:cs="华文楷体"/>
          <w:bCs/>
          <w:color w:val="000000"/>
          <w:sz w:val="28"/>
          <w:szCs w:val="28"/>
          <w:lang w:eastAsia="zh-CN"/>
        </w:rPr>
        <w:t>学分</w:t>
      </w:r>
      <w:r>
        <w:rPr>
          <w:rFonts w:hint="eastAsia" w:ascii="华文楷体" w:hAnsi="华文楷体" w:eastAsia="华文楷体" w:cs="华文楷体"/>
          <w:bCs/>
          <w:color w:val="000000"/>
          <w:sz w:val="28"/>
          <w:szCs w:val="28"/>
          <w:lang w:val="en-US" w:eastAsia="zh-CN"/>
        </w:rPr>
        <w:t>.</w:t>
      </w:r>
      <w:r>
        <w:rPr>
          <w:rFonts w:hint="eastAsia" w:ascii="华文楷体" w:hAnsi="华文楷体" w:eastAsia="华文楷体" w:cs="华文楷体"/>
          <w:bCs/>
          <w:color w:val="000000"/>
          <w:sz w:val="28"/>
          <w:szCs w:val="28"/>
          <w:lang w:eastAsia="zh-CN"/>
        </w:rPr>
        <w:t>学校根据相关文件要求和办学条件开展以上各类实践活动社团活动，平均每周不少于三课时，不包含在教学进程总学时表</w:t>
      </w:r>
      <w:r>
        <w:rPr>
          <w:rFonts w:hint="eastAsia" w:ascii="华文楷体" w:hAnsi="华文楷体" w:eastAsia="华文楷体" w:cs="华文楷体"/>
          <w:bCs/>
          <w:color w:val="000000"/>
          <w:sz w:val="28"/>
          <w:szCs w:val="28"/>
        </w:rPr>
        <w:t>，共5 学分。</w:t>
      </w:r>
    </w:p>
    <w:p>
      <w:pPr>
        <w:spacing w:line="560" w:lineRule="exact"/>
        <w:ind w:firstLine="548" w:firstLineChars="196"/>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公共基础课学时约占总学时的</w:t>
      </w:r>
      <w:r>
        <w:rPr>
          <w:rFonts w:ascii="华文楷体" w:hAnsi="华文楷体" w:eastAsia="华文楷体" w:cs="华文楷体"/>
          <w:bCs/>
          <w:color w:val="000000"/>
          <w:sz w:val="28"/>
          <w:szCs w:val="28"/>
        </w:rPr>
        <w:t>4</w:t>
      </w:r>
      <w:r>
        <w:rPr>
          <w:rFonts w:hint="eastAsia" w:ascii="华文楷体" w:hAnsi="华文楷体" w:eastAsia="华文楷体" w:cs="华文楷体"/>
          <w:bCs/>
          <w:color w:val="000000"/>
          <w:sz w:val="28"/>
          <w:szCs w:val="28"/>
        </w:rPr>
        <w:t>8</w:t>
      </w:r>
      <w:r>
        <w:rPr>
          <w:rFonts w:ascii="华文楷体" w:hAnsi="华文楷体" w:eastAsia="华文楷体" w:cs="华文楷体"/>
          <w:bCs/>
          <w:color w:val="000000"/>
          <w:sz w:val="28"/>
          <w:szCs w:val="28"/>
        </w:rPr>
        <w:t>.</w:t>
      </w:r>
      <w:r>
        <w:rPr>
          <w:rFonts w:hint="eastAsia" w:ascii="华文楷体" w:hAnsi="华文楷体" w:eastAsia="华文楷体" w:cs="华文楷体"/>
          <w:bCs/>
          <w:color w:val="000000"/>
          <w:sz w:val="28"/>
          <w:szCs w:val="28"/>
        </w:rPr>
        <w:t>8%，专业课学时约占总学时的</w:t>
      </w:r>
      <w:r>
        <w:rPr>
          <w:rFonts w:ascii="华文楷体" w:hAnsi="华文楷体" w:eastAsia="华文楷体" w:cs="华文楷体"/>
          <w:bCs/>
          <w:color w:val="000000"/>
          <w:sz w:val="28"/>
          <w:szCs w:val="28"/>
        </w:rPr>
        <w:t>5</w:t>
      </w:r>
      <w:r>
        <w:rPr>
          <w:rFonts w:hint="eastAsia" w:ascii="华文楷体" w:hAnsi="华文楷体" w:eastAsia="华文楷体" w:cs="华文楷体"/>
          <w:bCs/>
          <w:color w:val="000000"/>
          <w:sz w:val="28"/>
          <w:szCs w:val="28"/>
        </w:rPr>
        <w:t>1</w:t>
      </w:r>
      <w:r>
        <w:rPr>
          <w:rFonts w:ascii="华文楷体" w:hAnsi="华文楷体" w:eastAsia="华文楷体" w:cs="华文楷体"/>
          <w:bCs/>
          <w:color w:val="000000"/>
          <w:sz w:val="28"/>
          <w:szCs w:val="28"/>
        </w:rPr>
        <w:t>.</w:t>
      </w:r>
      <w:r>
        <w:rPr>
          <w:rFonts w:hint="eastAsia" w:ascii="华文楷体" w:hAnsi="华文楷体" w:eastAsia="华文楷体" w:cs="华文楷体"/>
          <w:bCs/>
          <w:color w:val="000000"/>
          <w:sz w:val="28"/>
          <w:szCs w:val="28"/>
        </w:rPr>
        <w:t>2%。</w:t>
      </w:r>
      <w:r>
        <w:rPr>
          <w:rFonts w:ascii="华文楷体" w:hAnsi="华文楷体" w:eastAsia="华文楷体" w:cs="华文楷体"/>
          <w:bCs/>
          <w:color w:val="000000"/>
          <w:sz w:val="28"/>
          <w:szCs w:val="28"/>
        </w:rPr>
        <w:t xml:space="preserve"> </w:t>
      </w:r>
      <w:r>
        <w:rPr>
          <w:rFonts w:hint="eastAsia" w:ascii="华文楷体" w:hAnsi="华文楷体" w:eastAsia="华文楷体" w:cs="华文楷体"/>
          <w:bCs/>
          <w:color w:val="000000"/>
          <w:sz w:val="28"/>
          <w:szCs w:val="28"/>
        </w:rPr>
        <w:t>就业方向的学生顶岗实习不低于6个月，升学方向的学生顶岗实习不低于3个月。</w:t>
      </w:r>
    </w:p>
    <w:p>
      <w:pPr>
        <w:spacing w:line="560" w:lineRule="exact"/>
        <w:ind w:firstLine="548" w:firstLineChars="196"/>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（二）教学安排</w:t>
      </w:r>
    </w:p>
    <w:tbl>
      <w:tblPr>
        <w:tblStyle w:val="10"/>
        <w:tblW w:w="5000" w:type="pct"/>
        <w:tblInd w:w="0" w:type="dxa"/>
        <w:tblLayout w:type="autofit"/>
        <w:tblCellMar>
          <w:top w:w="0" w:type="dxa"/>
          <w:left w:w="108" w:type="dxa"/>
          <w:bottom w:w="0" w:type="dxa"/>
          <w:right w:w="108" w:type="dxa"/>
        </w:tblCellMar>
      </w:tblPr>
      <w:tblGrid>
        <w:gridCol w:w="456"/>
        <w:gridCol w:w="696"/>
        <w:gridCol w:w="2126"/>
        <w:gridCol w:w="842"/>
        <w:gridCol w:w="667"/>
        <w:gridCol w:w="442"/>
        <w:gridCol w:w="442"/>
        <w:gridCol w:w="442"/>
        <w:gridCol w:w="442"/>
        <w:gridCol w:w="442"/>
        <w:gridCol w:w="610"/>
        <w:gridCol w:w="915"/>
      </w:tblGrid>
      <w:tr>
        <w:tblPrEx>
          <w:tblCellMar>
            <w:top w:w="0" w:type="dxa"/>
            <w:left w:w="108" w:type="dxa"/>
            <w:bottom w:w="0" w:type="dxa"/>
            <w:right w:w="108" w:type="dxa"/>
          </w:tblCellMar>
        </w:tblPrEx>
        <w:trPr>
          <w:trHeight w:val="420" w:hRule="atLeast"/>
        </w:trPr>
        <w:tc>
          <w:tcPr>
            <w:tcW w:w="674" w:type="pct"/>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课程类别</w:t>
            </w:r>
          </w:p>
        </w:tc>
        <w:tc>
          <w:tcPr>
            <w:tcW w:w="1247" w:type="pct"/>
            <w:vMerge w:val="restart"/>
            <w:tcBorders>
              <w:top w:val="single" w:color="auto" w:sz="8" w:space="0"/>
              <w:left w:val="single" w:color="auto" w:sz="8" w:space="0"/>
              <w:right w:val="single" w:color="auto" w:sz="8" w:space="0"/>
            </w:tcBorders>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课程名称</w:t>
            </w:r>
          </w:p>
        </w:tc>
        <w:tc>
          <w:tcPr>
            <w:tcW w:w="49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320" w:lineRule="exact"/>
              <w:ind w:right="386" w:rightChars="184"/>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学分</w:t>
            </w:r>
          </w:p>
        </w:tc>
        <w:tc>
          <w:tcPr>
            <w:tcW w:w="391"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学时</w:t>
            </w:r>
          </w:p>
        </w:tc>
        <w:tc>
          <w:tcPr>
            <w:tcW w:w="1654" w:type="pct"/>
            <w:gridSpan w:val="6"/>
            <w:tcBorders>
              <w:top w:val="single" w:color="auto" w:sz="8" w:space="0"/>
              <w:left w:val="nil"/>
              <w:bottom w:val="single" w:color="auto" w:sz="8" w:space="0"/>
              <w:right w:val="single" w:color="000000"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学期</w:t>
            </w:r>
          </w:p>
        </w:tc>
        <w:tc>
          <w:tcPr>
            <w:tcW w:w="538" w:type="pc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学时比例</w:t>
            </w:r>
          </w:p>
        </w:tc>
      </w:tr>
      <w:tr>
        <w:tblPrEx>
          <w:tblCellMar>
            <w:top w:w="0" w:type="dxa"/>
            <w:left w:w="108" w:type="dxa"/>
            <w:bottom w:w="0" w:type="dxa"/>
            <w:right w:w="108" w:type="dxa"/>
          </w:tblCellMar>
        </w:tblPrEx>
        <w:trPr>
          <w:trHeight w:val="420" w:hRule="atLeast"/>
        </w:trPr>
        <w:tc>
          <w:tcPr>
            <w:tcW w:w="674"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vMerge w:val="continue"/>
            <w:tcBorders>
              <w:left w:val="single" w:color="auto" w:sz="8" w:space="0"/>
              <w:bottom w:val="single" w:color="000000" w:sz="8" w:space="0"/>
              <w:right w:val="single" w:color="auto" w:sz="8" w:space="0"/>
            </w:tcBorders>
          </w:tcPr>
          <w:p>
            <w:pPr>
              <w:widowControl/>
              <w:spacing w:line="320" w:lineRule="exact"/>
              <w:jc w:val="left"/>
              <w:rPr>
                <w:rFonts w:ascii="华文楷体" w:hAnsi="华文楷体" w:eastAsia="华文楷体" w:cs="宋体"/>
                <w:color w:val="000000"/>
                <w:kern w:val="0"/>
                <w:sz w:val="24"/>
                <w:szCs w:val="24"/>
              </w:rPr>
            </w:pPr>
          </w:p>
        </w:tc>
        <w:tc>
          <w:tcPr>
            <w:tcW w:w="494" w:type="pct"/>
            <w:vMerge w:val="continue"/>
            <w:tcBorders>
              <w:top w:val="single" w:color="auto" w:sz="8" w:space="0"/>
              <w:left w:val="single" w:color="auto" w:sz="8" w:space="0"/>
              <w:bottom w:val="single" w:color="000000" w:sz="8" w:space="0"/>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391" w:type="pct"/>
            <w:vMerge w:val="continue"/>
            <w:tcBorders>
              <w:top w:val="single" w:color="auto" w:sz="8" w:space="0"/>
              <w:left w:val="single" w:color="auto" w:sz="8" w:space="0"/>
              <w:bottom w:val="single" w:color="000000" w:sz="8" w:space="0"/>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5</w:t>
            </w:r>
          </w:p>
        </w:tc>
        <w:tc>
          <w:tcPr>
            <w:tcW w:w="357"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6</w:t>
            </w:r>
          </w:p>
        </w:tc>
        <w:tc>
          <w:tcPr>
            <w:tcW w:w="538" w:type="pct"/>
            <w:tcBorders>
              <w:top w:val="single" w:color="auto" w:sz="8" w:space="0"/>
              <w:left w:val="single" w:color="auto" w:sz="8" w:space="0"/>
              <w:bottom w:val="single" w:color="000000" w:sz="8" w:space="0"/>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r>
      <w:tr>
        <w:tblPrEx>
          <w:tblCellMar>
            <w:top w:w="0" w:type="dxa"/>
            <w:left w:w="108" w:type="dxa"/>
            <w:bottom w:w="0" w:type="dxa"/>
            <w:right w:w="108" w:type="dxa"/>
          </w:tblCellMar>
        </w:tblPrEx>
        <w:trPr>
          <w:trHeight w:val="420" w:hRule="atLeast"/>
        </w:trPr>
        <w:tc>
          <w:tcPr>
            <w:tcW w:w="674" w:type="pct"/>
            <w:gridSpan w:val="2"/>
            <w:vMerge w:val="restart"/>
            <w:tcBorders>
              <w:top w:val="single" w:color="auto" w:sz="8" w:space="0"/>
              <w:left w:val="single" w:color="auto" w:sz="8" w:space="0"/>
              <w:bottom w:val="single" w:color="000000" w:sz="8" w:space="0"/>
              <w:right w:val="single" w:color="000000" w:sz="8" w:space="0"/>
            </w:tcBorders>
            <w:shd w:val="clear" w:color="000000" w:fill="EDEDED"/>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公共基础课</w:t>
            </w:r>
          </w:p>
        </w:tc>
        <w:tc>
          <w:tcPr>
            <w:tcW w:w="1247"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思想政治</w:t>
            </w:r>
          </w:p>
        </w:tc>
        <w:tc>
          <w:tcPr>
            <w:tcW w:w="494"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10</w:t>
            </w:r>
          </w:p>
        </w:tc>
        <w:tc>
          <w:tcPr>
            <w:tcW w:w="391"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180</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357"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5</w:t>
            </w:r>
            <w:r>
              <w:rPr>
                <w:rFonts w:ascii="华文楷体" w:hAnsi="华文楷体" w:eastAsia="华文楷体" w:cs="宋体"/>
                <w:color w:val="000000"/>
                <w:kern w:val="0"/>
                <w:sz w:val="24"/>
                <w:szCs w:val="24"/>
              </w:rPr>
              <w:t>.25</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420" w:hRule="atLeast"/>
        </w:trPr>
        <w:tc>
          <w:tcPr>
            <w:tcW w:w="674"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语文</w:t>
            </w:r>
          </w:p>
        </w:tc>
        <w:tc>
          <w:tcPr>
            <w:tcW w:w="494"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21</w:t>
            </w:r>
          </w:p>
        </w:tc>
        <w:tc>
          <w:tcPr>
            <w:tcW w:w="391"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378</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5</w:t>
            </w:r>
          </w:p>
        </w:tc>
        <w:tc>
          <w:tcPr>
            <w:tcW w:w="357"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r>
              <w:rPr>
                <w:rFonts w:ascii="华文楷体" w:hAnsi="华文楷体" w:eastAsia="华文楷体" w:cs="宋体"/>
                <w:color w:val="000000"/>
                <w:kern w:val="0"/>
                <w:sz w:val="24"/>
                <w:szCs w:val="24"/>
              </w:rPr>
              <w:t>1</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420" w:hRule="atLeast"/>
        </w:trPr>
        <w:tc>
          <w:tcPr>
            <w:tcW w:w="674"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历史</w:t>
            </w:r>
          </w:p>
        </w:tc>
        <w:tc>
          <w:tcPr>
            <w:tcW w:w="494"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391"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36</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357"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ascii="华文楷体" w:hAnsi="华文楷体" w:eastAsia="华文楷体" w:cs="宋体"/>
                <w:color w:val="000000"/>
                <w:kern w:val="0"/>
                <w:sz w:val="24"/>
                <w:szCs w:val="24"/>
              </w:rPr>
              <w:t>1</w:t>
            </w:r>
            <w:r>
              <w:rPr>
                <w:rFonts w:hint="eastAsia" w:ascii="华文楷体" w:hAnsi="华文楷体" w:eastAsia="华文楷体" w:cs="宋体"/>
                <w:color w:val="000000"/>
                <w:kern w:val="0"/>
                <w:sz w:val="24"/>
                <w:szCs w:val="24"/>
              </w:rPr>
              <w:t>.0</w:t>
            </w:r>
            <w:r>
              <w:rPr>
                <w:rFonts w:ascii="华文楷体" w:hAnsi="华文楷体" w:eastAsia="华文楷体" w:cs="宋体"/>
                <w:color w:val="000000"/>
                <w:kern w:val="0"/>
                <w:sz w:val="24"/>
                <w:szCs w:val="24"/>
              </w:rPr>
              <w:t>5</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420" w:hRule="atLeast"/>
        </w:trPr>
        <w:tc>
          <w:tcPr>
            <w:tcW w:w="674"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数学</w:t>
            </w:r>
          </w:p>
        </w:tc>
        <w:tc>
          <w:tcPr>
            <w:tcW w:w="494"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21</w:t>
            </w:r>
          </w:p>
        </w:tc>
        <w:tc>
          <w:tcPr>
            <w:tcW w:w="391"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378</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5</w:t>
            </w:r>
          </w:p>
        </w:tc>
        <w:tc>
          <w:tcPr>
            <w:tcW w:w="357"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r>
              <w:rPr>
                <w:rFonts w:ascii="华文楷体" w:hAnsi="华文楷体" w:eastAsia="华文楷体" w:cs="宋体"/>
                <w:color w:val="000000"/>
                <w:kern w:val="0"/>
                <w:sz w:val="24"/>
                <w:szCs w:val="24"/>
              </w:rPr>
              <w:t>1</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420" w:hRule="atLeast"/>
        </w:trPr>
        <w:tc>
          <w:tcPr>
            <w:tcW w:w="674"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英语</w:t>
            </w:r>
          </w:p>
        </w:tc>
        <w:tc>
          <w:tcPr>
            <w:tcW w:w="494"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21</w:t>
            </w:r>
          </w:p>
        </w:tc>
        <w:tc>
          <w:tcPr>
            <w:tcW w:w="391"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378</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5</w:t>
            </w:r>
          </w:p>
        </w:tc>
        <w:tc>
          <w:tcPr>
            <w:tcW w:w="357"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r>
              <w:rPr>
                <w:rFonts w:ascii="华文楷体" w:hAnsi="华文楷体" w:eastAsia="华文楷体" w:cs="宋体"/>
                <w:color w:val="000000"/>
                <w:kern w:val="0"/>
                <w:sz w:val="24"/>
                <w:szCs w:val="24"/>
              </w:rPr>
              <w:t>1</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420" w:hRule="atLeast"/>
        </w:trPr>
        <w:tc>
          <w:tcPr>
            <w:tcW w:w="674"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信息技术</w:t>
            </w:r>
          </w:p>
        </w:tc>
        <w:tc>
          <w:tcPr>
            <w:tcW w:w="494"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391"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72</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357"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ascii="华文楷体" w:hAnsi="华文楷体" w:eastAsia="华文楷体" w:cs="宋体"/>
                <w:color w:val="000000"/>
                <w:kern w:val="0"/>
                <w:sz w:val="24"/>
                <w:szCs w:val="24"/>
              </w:rPr>
              <w:t>2.1</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420" w:hRule="atLeast"/>
        </w:trPr>
        <w:tc>
          <w:tcPr>
            <w:tcW w:w="674"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体育与健康</w:t>
            </w:r>
          </w:p>
        </w:tc>
        <w:tc>
          <w:tcPr>
            <w:tcW w:w="494"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10</w:t>
            </w:r>
          </w:p>
        </w:tc>
        <w:tc>
          <w:tcPr>
            <w:tcW w:w="391"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180</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357"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5</w:t>
            </w:r>
            <w:r>
              <w:rPr>
                <w:rFonts w:ascii="华文楷体" w:hAnsi="华文楷体" w:eastAsia="华文楷体" w:cs="宋体"/>
                <w:color w:val="000000"/>
                <w:kern w:val="0"/>
                <w:sz w:val="24"/>
                <w:szCs w:val="24"/>
              </w:rPr>
              <w:t>.25</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420" w:hRule="atLeast"/>
        </w:trPr>
        <w:tc>
          <w:tcPr>
            <w:tcW w:w="674"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普通话</w:t>
            </w:r>
          </w:p>
        </w:tc>
        <w:tc>
          <w:tcPr>
            <w:tcW w:w="494"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391"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36</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357"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ascii="华文楷体" w:hAnsi="华文楷体" w:eastAsia="华文楷体" w:cs="宋体"/>
                <w:color w:val="000000"/>
                <w:kern w:val="0"/>
                <w:sz w:val="24"/>
                <w:szCs w:val="24"/>
              </w:rPr>
              <w:t>1</w:t>
            </w:r>
            <w:r>
              <w:rPr>
                <w:rFonts w:hint="eastAsia" w:ascii="华文楷体" w:hAnsi="华文楷体" w:eastAsia="华文楷体" w:cs="宋体"/>
                <w:color w:val="000000"/>
                <w:kern w:val="0"/>
                <w:sz w:val="24"/>
                <w:szCs w:val="24"/>
              </w:rPr>
              <w:t>.0</w:t>
            </w:r>
            <w:r>
              <w:rPr>
                <w:rFonts w:ascii="华文楷体" w:hAnsi="华文楷体" w:eastAsia="华文楷体" w:cs="宋体"/>
                <w:color w:val="000000"/>
                <w:kern w:val="0"/>
                <w:sz w:val="24"/>
                <w:szCs w:val="24"/>
              </w:rPr>
              <w:t>5</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420" w:hRule="atLeast"/>
        </w:trPr>
        <w:tc>
          <w:tcPr>
            <w:tcW w:w="674"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Wingdings" w:hAnsi="Wingdings" w:eastAsia="等线" w:cs="宋体"/>
                <w:color w:val="000000"/>
                <w:kern w:val="0"/>
                <w:sz w:val="24"/>
                <w:szCs w:val="24"/>
              </w:rPr>
            </w:pPr>
            <w:r>
              <w:rPr>
                <w:rFonts w:hint="eastAsia" w:ascii="华文楷体" w:hAnsi="华文楷体" w:eastAsia="华文楷体" w:cs="宋体"/>
                <w:color w:val="000000"/>
                <w:kern w:val="0"/>
                <w:sz w:val="24"/>
                <w:szCs w:val="24"/>
              </w:rPr>
              <w:t>艺术</w:t>
            </w:r>
          </w:p>
        </w:tc>
        <w:tc>
          <w:tcPr>
            <w:tcW w:w="494"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391"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36</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357"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color w:val="000000"/>
                <w:kern w:val="0"/>
                <w:sz w:val="24"/>
                <w:szCs w:val="24"/>
              </w:rPr>
            </w:pPr>
            <w:r>
              <w:rPr>
                <w:rFonts w:ascii="华文楷体" w:hAnsi="华文楷体" w:eastAsia="华文楷体" w:cs="宋体"/>
                <w:color w:val="000000"/>
                <w:kern w:val="0"/>
                <w:sz w:val="24"/>
                <w:szCs w:val="24"/>
              </w:rPr>
              <w:t>1</w:t>
            </w:r>
            <w:r>
              <w:rPr>
                <w:rFonts w:hint="eastAsia" w:ascii="华文楷体" w:hAnsi="华文楷体" w:eastAsia="华文楷体" w:cs="宋体"/>
                <w:color w:val="000000"/>
                <w:kern w:val="0"/>
                <w:sz w:val="24"/>
                <w:szCs w:val="24"/>
              </w:rPr>
              <w:t>.0</w:t>
            </w:r>
            <w:r>
              <w:rPr>
                <w:rFonts w:ascii="华文楷体" w:hAnsi="华文楷体" w:eastAsia="华文楷体" w:cs="宋体"/>
                <w:color w:val="000000"/>
                <w:kern w:val="0"/>
                <w:sz w:val="24"/>
                <w:szCs w:val="24"/>
              </w:rPr>
              <w:t>5</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825" w:hRule="atLeast"/>
        </w:trPr>
        <w:tc>
          <w:tcPr>
            <w:tcW w:w="674"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公共基础课小计</w:t>
            </w:r>
          </w:p>
        </w:tc>
        <w:tc>
          <w:tcPr>
            <w:tcW w:w="494"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93</w:t>
            </w:r>
          </w:p>
        </w:tc>
        <w:tc>
          <w:tcPr>
            <w:tcW w:w="391"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1674</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21</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21</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16</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16</w:t>
            </w:r>
          </w:p>
        </w:tc>
        <w:tc>
          <w:tcPr>
            <w:tcW w:w="259"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19</w:t>
            </w:r>
          </w:p>
        </w:tc>
        <w:tc>
          <w:tcPr>
            <w:tcW w:w="357" w:type="pct"/>
            <w:tcBorders>
              <w:top w:val="nil"/>
              <w:left w:val="nil"/>
              <w:bottom w:val="single" w:color="auto" w:sz="8" w:space="0"/>
              <w:right w:val="single" w:color="auto" w:sz="8" w:space="0"/>
            </w:tcBorders>
            <w:shd w:val="clear" w:color="000000" w:fill="EDEDED"/>
            <w:vAlign w:val="center"/>
          </w:tcPr>
          <w:p>
            <w:pPr>
              <w:widowControl/>
              <w:spacing w:line="32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0</w:t>
            </w:r>
          </w:p>
        </w:tc>
        <w:tc>
          <w:tcPr>
            <w:tcW w:w="538" w:type="pct"/>
            <w:tcBorders>
              <w:top w:val="nil"/>
              <w:left w:val="nil"/>
              <w:bottom w:val="single" w:color="auto" w:sz="8" w:space="0"/>
              <w:right w:val="single" w:color="auto" w:sz="8" w:space="0"/>
            </w:tcBorders>
            <w:shd w:val="clear" w:color="000000" w:fill="EDEDED"/>
            <w:vAlign w:val="center"/>
          </w:tcPr>
          <w:p>
            <w:pPr>
              <w:widowControl/>
              <w:spacing w:line="320" w:lineRule="exact"/>
              <w:jc w:val="left"/>
              <w:rPr>
                <w:rFonts w:ascii="华文楷体" w:hAnsi="华文楷体" w:eastAsia="华文楷体" w:cs="宋体"/>
                <w:kern w:val="0"/>
                <w:sz w:val="24"/>
                <w:szCs w:val="24"/>
              </w:rPr>
            </w:pPr>
          </w:p>
        </w:tc>
      </w:tr>
      <w:tr>
        <w:tblPrEx>
          <w:tblCellMar>
            <w:top w:w="0" w:type="dxa"/>
            <w:left w:w="108" w:type="dxa"/>
            <w:bottom w:w="0" w:type="dxa"/>
            <w:right w:w="108" w:type="dxa"/>
          </w:tblCellMar>
        </w:tblPrEx>
        <w:trPr>
          <w:trHeight w:val="420" w:hRule="atLeast"/>
        </w:trPr>
        <w:tc>
          <w:tcPr>
            <w:tcW w:w="267" w:type="pct"/>
            <w:vMerge w:val="restart"/>
            <w:tcBorders>
              <w:top w:val="nil"/>
              <w:left w:val="single" w:color="auto" w:sz="8" w:space="0"/>
              <w:bottom w:val="nil"/>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专业课</w:t>
            </w:r>
          </w:p>
        </w:tc>
        <w:tc>
          <w:tcPr>
            <w:tcW w:w="406" w:type="pct"/>
            <w:vMerge w:val="restart"/>
            <w:tcBorders>
              <w:top w:val="nil"/>
              <w:left w:val="single" w:color="auto" w:sz="8" w:space="0"/>
              <w:bottom w:val="single" w:color="000000" w:sz="8" w:space="0"/>
              <w:right w:val="single" w:color="auto" w:sz="8" w:space="0"/>
            </w:tcBorders>
            <w:shd w:val="clear" w:color="000000" w:fill="FCE4D6"/>
            <w:vAlign w:val="center"/>
          </w:tcPr>
          <w:p>
            <w:pPr>
              <w:widowControl/>
              <w:spacing w:line="320" w:lineRule="exac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专业核心课</w:t>
            </w:r>
          </w:p>
        </w:tc>
        <w:tc>
          <w:tcPr>
            <w:tcW w:w="124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形体训练</w:t>
            </w:r>
          </w:p>
        </w:tc>
        <w:tc>
          <w:tcPr>
            <w:tcW w:w="494"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391"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72</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35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000000" w:fill="FCE4D6"/>
            <w:vAlign w:val="center"/>
          </w:tcPr>
          <w:p>
            <w:pPr>
              <w:widowControl/>
              <w:spacing w:line="320" w:lineRule="exact"/>
              <w:jc w:val="left"/>
              <w:rPr>
                <w:rFonts w:ascii="华文楷体" w:hAnsi="华文楷体" w:eastAsia="华文楷体" w:cs="宋体"/>
                <w:color w:val="000000"/>
                <w:kern w:val="0"/>
                <w:sz w:val="24"/>
                <w:szCs w:val="24"/>
              </w:rPr>
            </w:pPr>
            <w:r>
              <w:rPr>
                <w:rFonts w:ascii="华文楷体" w:hAnsi="华文楷体" w:eastAsia="华文楷体" w:cs="宋体"/>
                <w:color w:val="000000"/>
                <w:kern w:val="0"/>
                <w:sz w:val="24"/>
                <w:szCs w:val="24"/>
              </w:rPr>
              <w:t>2.1</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420"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406" w:type="pct"/>
            <w:vMerge w:val="continue"/>
            <w:tcBorders>
              <w:top w:val="nil"/>
              <w:left w:val="single" w:color="auto" w:sz="8" w:space="0"/>
              <w:bottom w:val="single" w:color="000000" w:sz="8" w:space="0"/>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专业礼仪</w:t>
            </w:r>
          </w:p>
        </w:tc>
        <w:tc>
          <w:tcPr>
            <w:tcW w:w="494"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5</w:t>
            </w:r>
          </w:p>
        </w:tc>
        <w:tc>
          <w:tcPr>
            <w:tcW w:w="391"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90</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35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000000" w:fill="FCE4D6"/>
            <w:vAlign w:val="center"/>
          </w:tcPr>
          <w:p>
            <w:pPr>
              <w:widowControl/>
              <w:spacing w:line="320" w:lineRule="exact"/>
              <w:jc w:val="left"/>
              <w:rPr>
                <w:rFonts w:ascii="华文楷体" w:hAnsi="华文楷体" w:eastAsia="华文楷体" w:cs="宋体"/>
                <w:color w:val="000000"/>
                <w:kern w:val="0"/>
                <w:sz w:val="24"/>
                <w:szCs w:val="24"/>
              </w:rPr>
            </w:pPr>
            <w:r>
              <w:rPr>
                <w:rFonts w:ascii="华文楷体" w:hAnsi="华文楷体" w:eastAsia="华文楷体" w:cs="宋体"/>
                <w:color w:val="000000"/>
                <w:kern w:val="0"/>
                <w:sz w:val="24"/>
                <w:szCs w:val="24"/>
              </w:rPr>
              <w:t>2</w:t>
            </w:r>
            <w:r>
              <w:rPr>
                <w:rFonts w:hint="eastAsia" w:ascii="华文楷体" w:hAnsi="华文楷体" w:eastAsia="华文楷体" w:cs="宋体"/>
                <w:color w:val="000000"/>
                <w:kern w:val="0"/>
                <w:sz w:val="24"/>
                <w:szCs w:val="24"/>
                <w:lang w:val="en-US" w:eastAsia="zh-CN"/>
              </w:rPr>
              <w:t>.</w:t>
            </w:r>
            <w:r>
              <w:rPr>
                <w:rFonts w:ascii="华文楷体" w:hAnsi="华文楷体" w:eastAsia="华文楷体" w:cs="宋体"/>
                <w:color w:val="000000"/>
                <w:kern w:val="0"/>
                <w:sz w:val="24"/>
                <w:szCs w:val="24"/>
              </w:rPr>
              <w:t>6</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420"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406" w:type="pct"/>
            <w:vMerge w:val="continue"/>
            <w:tcBorders>
              <w:top w:val="nil"/>
              <w:left w:val="single" w:color="auto" w:sz="8" w:space="0"/>
              <w:bottom w:val="single" w:color="000000" w:sz="8" w:space="0"/>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旅游概论</w:t>
            </w:r>
          </w:p>
        </w:tc>
        <w:tc>
          <w:tcPr>
            <w:tcW w:w="494"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6</w:t>
            </w:r>
          </w:p>
        </w:tc>
        <w:tc>
          <w:tcPr>
            <w:tcW w:w="391"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108</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35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000000" w:fill="FCE4D6"/>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r>
              <w:rPr>
                <w:rFonts w:ascii="华文楷体" w:hAnsi="华文楷体" w:eastAsia="华文楷体" w:cs="宋体"/>
                <w:color w:val="000000"/>
                <w:kern w:val="0"/>
                <w:sz w:val="24"/>
                <w:szCs w:val="24"/>
              </w:rPr>
              <w:t>.15</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825"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406" w:type="pct"/>
            <w:vMerge w:val="continue"/>
            <w:tcBorders>
              <w:top w:val="nil"/>
              <w:left w:val="single" w:color="auto" w:sz="8" w:space="0"/>
              <w:bottom w:val="single" w:color="000000" w:sz="8" w:space="0"/>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中国旅游地理</w:t>
            </w:r>
          </w:p>
        </w:tc>
        <w:tc>
          <w:tcPr>
            <w:tcW w:w="494"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7</w:t>
            </w:r>
          </w:p>
        </w:tc>
        <w:tc>
          <w:tcPr>
            <w:tcW w:w="391"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126</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35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000000" w:fill="FCE4D6"/>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r>
              <w:rPr>
                <w:rFonts w:ascii="华文楷体" w:hAnsi="华文楷体" w:eastAsia="华文楷体" w:cs="宋体"/>
                <w:color w:val="000000"/>
                <w:kern w:val="0"/>
                <w:sz w:val="24"/>
                <w:szCs w:val="24"/>
              </w:rPr>
              <w:t>.67</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825"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406" w:type="pct"/>
            <w:vMerge w:val="continue"/>
            <w:tcBorders>
              <w:top w:val="nil"/>
              <w:left w:val="single" w:color="auto" w:sz="8" w:space="0"/>
              <w:bottom w:val="single" w:color="000000" w:sz="8" w:space="0"/>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餐饮服务与管理</w:t>
            </w:r>
          </w:p>
        </w:tc>
        <w:tc>
          <w:tcPr>
            <w:tcW w:w="494"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9</w:t>
            </w:r>
          </w:p>
        </w:tc>
        <w:tc>
          <w:tcPr>
            <w:tcW w:w="391"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162</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p>
        </w:tc>
        <w:tc>
          <w:tcPr>
            <w:tcW w:w="35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000000" w:fill="FCE4D6"/>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r>
              <w:rPr>
                <w:rFonts w:ascii="华文楷体" w:hAnsi="华文楷体" w:eastAsia="华文楷体" w:cs="宋体"/>
                <w:color w:val="000000"/>
                <w:kern w:val="0"/>
                <w:sz w:val="24"/>
                <w:szCs w:val="24"/>
              </w:rPr>
              <w:t>.72</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825"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406" w:type="pct"/>
            <w:vMerge w:val="continue"/>
            <w:tcBorders>
              <w:top w:val="nil"/>
              <w:left w:val="single" w:color="auto" w:sz="8" w:space="0"/>
              <w:bottom w:val="single" w:color="000000" w:sz="8" w:space="0"/>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旅游岗位英语</w:t>
            </w:r>
          </w:p>
        </w:tc>
        <w:tc>
          <w:tcPr>
            <w:tcW w:w="494"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4</w:t>
            </w:r>
          </w:p>
        </w:tc>
        <w:tc>
          <w:tcPr>
            <w:tcW w:w="391"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72</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35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000000" w:fill="FCE4D6"/>
            <w:vAlign w:val="center"/>
          </w:tcPr>
          <w:p>
            <w:pPr>
              <w:widowControl/>
              <w:spacing w:line="320" w:lineRule="exact"/>
              <w:jc w:val="left"/>
              <w:rPr>
                <w:rFonts w:ascii="华文楷体" w:hAnsi="华文楷体" w:eastAsia="华文楷体" w:cs="宋体"/>
                <w:color w:val="000000"/>
                <w:kern w:val="0"/>
                <w:sz w:val="24"/>
                <w:szCs w:val="24"/>
              </w:rPr>
            </w:pPr>
            <w:r>
              <w:rPr>
                <w:rFonts w:ascii="华文楷体" w:hAnsi="华文楷体" w:eastAsia="华文楷体" w:cs="宋体"/>
                <w:color w:val="000000"/>
                <w:kern w:val="0"/>
                <w:sz w:val="24"/>
                <w:szCs w:val="24"/>
              </w:rPr>
              <w:t>2.1</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825"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406" w:type="pct"/>
            <w:vMerge w:val="continue"/>
            <w:tcBorders>
              <w:top w:val="nil"/>
              <w:left w:val="single" w:color="auto" w:sz="8" w:space="0"/>
              <w:bottom w:val="single" w:color="000000" w:sz="8" w:space="0"/>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前厅服务与管理</w:t>
            </w:r>
          </w:p>
        </w:tc>
        <w:tc>
          <w:tcPr>
            <w:tcW w:w="494"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391"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36</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35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000000" w:fill="FCE4D6"/>
            <w:vAlign w:val="center"/>
          </w:tcPr>
          <w:p>
            <w:pPr>
              <w:widowControl/>
              <w:spacing w:line="320" w:lineRule="exact"/>
              <w:jc w:val="left"/>
              <w:rPr>
                <w:rFonts w:ascii="华文楷体" w:hAnsi="华文楷体" w:eastAsia="华文楷体" w:cs="宋体"/>
                <w:color w:val="000000"/>
                <w:kern w:val="0"/>
                <w:sz w:val="24"/>
                <w:szCs w:val="24"/>
              </w:rPr>
            </w:pPr>
            <w:r>
              <w:rPr>
                <w:rFonts w:ascii="华文楷体" w:hAnsi="华文楷体" w:eastAsia="华文楷体" w:cs="宋体"/>
                <w:color w:val="000000"/>
                <w:kern w:val="0"/>
                <w:sz w:val="24"/>
                <w:szCs w:val="24"/>
              </w:rPr>
              <w:t>1</w:t>
            </w:r>
            <w:r>
              <w:rPr>
                <w:rFonts w:hint="eastAsia" w:ascii="华文楷体" w:hAnsi="华文楷体" w:eastAsia="华文楷体" w:cs="宋体"/>
                <w:color w:val="000000"/>
                <w:kern w:val="0"/>
                <w:sz w:val="24"/>
                <w:szCs w:val="24"/>
              </w:rPr>
              <w:t>.0</w:t>
            </w:r>
            <w:r>
              <w:rPr>
                <w:rFonts w:ascii="华文楷体" w:hAnsi="华文楷体" w:eastAsia="华文楷体" w:cs="宋体"/>
                <w:color w:val="000000"/>
                <w:kern w:val="0"/>
                <w:sz w:val="24"/>
                <w:szCs w:val="24"/>
              </w:rPr>
              <w:t>5</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825"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406" w:type="pct"/>
            <w:vMerge w:val="continue"/>
            <w:tcBorders>
              <w:top w:val="nil"/>
              <w:left w:val="single" w:color="auto" w:sz="8" w:space="0"/>
              <w:bottom w:val="single" w:color="000000" w:sz="8" w:space="0"/>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客房服务与管理</w:t>
            </w:r>
          </w:p>
        </w:tc>
        <w:tc>
          <w:tcPr>
            <w:tcW w:w="494"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391"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36</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35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000000" w:fill="FCE4D6"/>
            <w:vAlign w:val="center"/>
          </w:tcPr>
          <w:p>
            <w:pPr>
              <w:widowControl/>
              <w:spacing w:line="320" w:lineRule="exact"/>
              <w:jc w:val="left"/>
              <w:rPr>
                <w:rFonts w:ascii="华文楷体" w:hAnsi="华文楷体" w:eastAsia="华文楷体" w:cs="宋体"/>
                <w:color w:val="000000"/>
                <w:kern w:val="0"/>
                <w:sz w:val="24"/>
                <w:szCs w:val="24"/>
              </w:rPr>
            </w:pPr>
            <w:r>
              <w:rPr>
                <w:rFonts w:ascii="华文楷体" w:hAnsi="华文楷体" w:eastAsia="华文楷体" w:cs="宋体"/>
                <w:color w:val="000000"/>
                <w:kern w:val="0"/>
                <w:sz w:val="24"/>
                <w:szCs w:val="24"/>
              </w:rPr>
              <w:t>1</w:t>
            </w:r>
            <w:r>
              <w:rPr>
                <w:rFonts w:hint="eastAsia" w:ascii="华文楷体" w:hAnsi="华文楷体" w:eastAsia="华文楷体" w:cs="宋体"/>
                <w:color w:val="000000"/>
                <w:kern w:val="0"/>
                <w:sz w:val="24"/>
                <w:szCs w:val="24"/>
              </w:rPr>
              <w:t>.0</w:t>
            </w:r>
            <w:r>
              <w:rPr>
                <w:rFonts w:ascii="华文楷体" w:hAnsi="华文楷体" w:eastAsia="华文楷体" w:cs="宋体"/>
                <w:color w:val="000000"/>
                <w:kern w:val="0"/>
                <w:sz w:val="24"/>
                <w:szCs w:val="24"/>
              </w:rPr>
              <w:t>5</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510"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406" w:type="pct"/>
            <w:vMerge w:val="continue"/>
            <w:tcBorders>
              <w:top w:val="nil"/>
              <w:left w:val="single" w:color="auto" w:sz="8" w:space="0"/>
              <w:bottom w:val="single" w:color="000000" w:sz="8" w:space="0"/>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4"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小计</w:t>
            </w:r>
          </w:p>
        </w:tc>
        <w:tc>
          <w:tcPr>
            <w:tcW w:w="494"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kern w:val="0"/>
                <w:sz w:val="24"/>
                <w:szCs w:val="24"/>
              </w:rPr>
            </w:pPr>
            <w:r>
              <w:rPr>
                <w:rFonts w:ascii="华文楷体" w:hAnsi="华文楷体" w:eastAsia="华文楷体" w:cs="宋体"/>
                <w:kern w:val="0"/>
                <w:sz w:val="24"/>
                <w:szCs w:val="24"/>
              </w:rPr>
              <w:t>39</w:t>
            </w:r>
          </w:p>
        </w:tc>
        <w:tc>
          <w:tcPr>
            <w:tcW w:w="391"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hint="default" w:ascii="华文楷体" w:hAnsi="华文楷体" w:eastAsia="华文楷体" w:cs="宋体"/>
                <w:kern w:val="0"/>
                <w:sz w:val="24"/>
                <w:szCs w:val="24"/>
                <w:lang w:val="en-US" w:eastAsia="zh-CN"/>
              </w:rPr>
            </w:pPr>
            <w:r>
              <w:rPr>
                <w:rFonts w:hint="eastAsia" w:ascii="华文楷体" w:hAnsi="华文楷体" w:eastAsia="华文楷体" w:cs="宋体"/>
                <w:kern w:val="0"/>
                <w:sz w:val="24"/>
                <w:szCs w:val="24"/>
                <w:lang w:val="en-US" w:eastAsia="zh-CN"/>
              </w:rPr>
              <w:t>702</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kern w:val="0"/>
                <w:sz w:val="24"/>
                <w:szCs w:val="24"/>
              </w:rPr>
            </w:pPr>
            <w:r>
              <w:rPr>
                <w:rFonts w:ascii="华文楷体" w:hAnsi="华文楷体" w:eastAsia="华文楷体" w:cs="宋体"/>
                <w:kern w:val="0"/>
                <w:sz w:val="24"/>
                <w:szCs w:val="24"/>
              </w:rPr>
              <w:t>5</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kern w:val="0"/>
                <w:sz w:val="24"/>
                <w:szCs w:val="24"/>
              </w:rPr>
            </w:pPr>
            <w:r>
              <w:rPr>
                <w:rFonts w:ascii="华文楷体" w:hAnsi="华文楷体" w:eastAsia="华文楷体" w:cs="宋体"/>
                <w:kern w:val="0"/>
                <w:sz w:val="24"/>
                <w:szCs w:val="24"/>
              </w:rPr>
              <w:t>7</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7</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9</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11</w:t>
            </w:r>
          </w:p>
        </w:tc>
        <w:tc>
          <w:tcPr>
            <w:tcW w:w="35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0</w:t>
            </w:r>
          </w:p>
        </w:tc>
        <w:tc>
          <w:tcPr>
            <w:tcW w:w="538" w:type="pct"/>
            <w:tcBorders>
              <w:top w:val="nil"/>
              <w:left w:val="nil"/>
              <w:bottom w:val="single" w:color="auto" w:sz="8" w:space="0"/>
              <w:right w:val="single" w:color="auto" w:sz="8" w:space="0"/>
            </w:tcBorders>
            <w:shd w:val="clear" w:color="000000" w:fill="FCE4D6"/>
            <w:vAlign w:val="center"/>
          </w:tcPr>
          <w:p>
            <w:pPr>
              <w:widowControl/>
              <w:spacing w:line="320" w:lineRule="exact"/>
              <w:jc w:val="left"/>
              <w:rPr>
                <w:rFonts w:ascii="华文楷体" w:hAnsi="华文楷体" w:eastAsia="华文楷体" w:cs="宋体"/>
                <w:kern w:val="0"/>
                <w:sz w:val="24"/>
                <w:szCs w:val="24"/>
              </w:rPr>
            </w:pPr>
            <w:r>
              <w:rPr>
                <w:rFonts w:hint="eastAsia" w:ascii="华文楷体" w:hAnsi="华文楷体" w:eastAsia="华文楷体" w:cs="宋体"/>
                <w:kern w:val="0"/>
                <w:sz w:val="24"/>
                <w:szCs w:val="24"/>
              </w:rPr>
              <w:t>　</w:t>
            </w:r>
          </w:p>
        </w:tc>
      </w:tr>
      <w:tr>
        <w:tblPrEx>
          <w:tblCellMar>
            <w:top w:w="0" w:type="dxa"/>
            <w:left w:w="108" w:type="dxa"/>
            <w:bottom w:w="0" w:type="dxa"/>
            <w:right w:w="108" w:type="dxa"/>
          </w:tblCellMar>
        </w:tblPrEx>
        <w:trPr>
          <w:trHeight w:val="525"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406" w:type="pct"/>
            <w:vMerge w:val="restart"/>
            <w:tcBorders>
              <w:top w:val="nil"/>
              <w:left w:val="single" w:color="auto" w:sz="8" w:space="0"/>
              <w:right w:val="single" w:color="auto" w:sz="4" w:space="0"/>
            </w:tcBorders>
            <w:shd w:val="clear" w:color="auto" w:fill="F1F1F1"/>
            <w:vAlign w:val="center"/>
          </w:tcPr>
          <w:p>
            <w:pPr>
              <w:widowControl/>
              <w:spacing w:line="320" w:lineRule="exact"/>
              <w:rPr>
                <w:rFonts w:hint="default" w:ascii="华文楷体" w:hAnsi="华文楷体" w:eastAsia="华文楷体" w:cs="宋体"/>
                <w:color w:val="000000"/>
                <w:kern w:val="0"/>
                <w:sz w:val="24"/>
                <w:szCs w:val="24"/>
                <w:lang w:val="en-US" w:eastAsia="zh-CN"/>
              </w:rPr>
            </w:pPr>
            <w:r>
              <w:rPr>
                <w:rFonts w:hint="eastAsia" w:ascii="华文楷体" w:hAnsi="华文楷体" w:eastAsia="华文楷体" w:cs="宋体"/>
                <w:color w:val="000000"/>
                <w:kern w:val="0"/>
                <w:sz w:val="24"/>
                <w:szCs w:val="24"/>
                <w:lang w:val="en-US" w:eastAsia="zh-CN"/>
              </w:rPr>
              <w:t>专业技能（方向）课程</w:t>
            </w:r>
          </w:p>
        </w:tc>
        <w:tc>
          <w:tcPr>
            <w:tcW w:w="1247" w:type="pct"/>
            <w:tcBorders>
              <w:top w:val="single" w:color="auto" w:sz="4" w:space="0"/>
              <w:left w:val="single" w:color="auto" w:sz="4" w:space="0"/>
              <w:right w:val="single" w:color="auto" w:sz="4" w:space="0"/>
            </w:tcBorders>
            <w:shd w:val="clear" w:color="auto" w:fill="F1F1F1"/>
            <w:vAlign w:val="center"/>
          </w:tcPr>
          <w:p>
            <w:pPr>
              <w:widowControl/>
              <w:spacing w:line="320" w:lineRule="exact"/>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lang w:val="en-US" w:eastAsia="zh-CN"/>
              </w:rPr>
              <w:t>会议服务</w:t>
            </w:r>
          </w:p>
        </w:tc>
        <w:tc>
          <w:tcPr>
            <w:tcW w:w="494" w:type="pct"/>
            <w:tcBorders>
              <w:top w:val="nil"/>
              <w:left w:val="single" w:color="auto" w:sz="4" w:space="0"/>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lang w:val="en-US" w:eastAsia="zh-CN"/>
              </w:rPr>
              <w:t>4</w:t>
            </w:r>
          </w:p>
        </w:tc>
        <w:tc>
          <w:tcPr>
            <w:tcW w:w="391"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default"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lang w:val="en-US" w:eastAsia="zh-CN"/>
              </w:rPr>
              <w:t>72</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lang w:val="en-US" w:eastAsia="zh-CN"/>
              </w:rPr>
              <w:t>2</w:t>
            </w: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　</w:t>
            </w:r>
          </w:p>
        </w:tc>
        <w:tc>
          <w:tcPr>
            <w:tcW w:w="357"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auto" w:fill="F1F1F1"/>
            <w:vAlign w:val="center"/>
          </w:tcPr>
          <w:p>
            <w:pPr>
              <w:widowControl/>
              <w:spacing w:line="320" w:lineRule="exact"/>
              <w:jc w:val="left"/>
              <w:rPr>
                <w:rFonts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lang w:val="en-US" w:eastAsia="zh-CN"/>
              </w:rPr>
              <w:t>2.1</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525"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406" w:type="pct"/>
            <w:vMerge w:val="continue"/>
            <w:tcBorders>
              <w:left w:val="single" w:color="auto" w:sz="8" w:space="0"/>
              <w:right w:val="single" w:color="auto" w:sz="4" w:space="0"/>
            </w:tcBorders>
            <w:shd w:val="clear" w:color="auto" w:fill="F1F1F1"/>
            <w:vAlign w:val="center"/>
          </w:tcPr>
          <w:p>
            <w:pPr>
              <w:widowControl/>
              <w:spacing w:line="320" w:lineRule="exact"/>
              <w:rPr>
                <w:rFonts w:hint="eastAsia" w:ascii="华文楷体" w:hAnsi="华文楷体" w:eastAsia="华文楷体" w:cs="宋体"/>
                <w:color w:val="000000"/>
                <w:kern w:val="0"/>
                <w:sz w:val="24"/>
                <w:szCs w:val="24"/>
              </w:rPr>
            </w:pPr>
          </w:p>
        </w:tc>
        <w:tc>
          <w:tcPr>
            <w:tcW w:w="1247" w:type="pct"/>
            <w:tcBorders>
              <w:top w:val="single" w:color="auto" w:sz="4" w:space="0"/>
              <w:left w:val="single" w:color="auto" w:sz="4" w:space="0"/>
              <w:right w:val="single" w:color="auto" w:sz="4" w:space="0"/>
            </w:tcBorders>
            <w:shd w:val="clear" w:color="auto" w:fill="F1F1F1"/>
            <w:vAlign w:val="center"/>
          </w:tcPr>
          <w:p>
            <w:pPr>
              <w:widowControl/>
              <w:spacing w:line="320" w:lineRule="exact"/>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茶事服务</w:t>
            </w:r>
          </w:p>
        </w:tc>
        <w:tc>
          <w:tcPr>
            <w:tcW w:w="494" w:type="pct"/>
            <w:tcBorders>
              <w:top w:val="nil"/>
              <w:left w:val="single" w:color="auto" w:sz="4" w:space="0"/>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4</w:t>
            </w:r>
          </w:p>
        </w:tc>
        <w:tc>
          <w:tcPr>
            <w:tcW w:w="391"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72</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　</w:t>
            </w:r>
          </w:p>
        </w:tc>
        <w:tc>
          <w:tcPr>
            <w:tcW w:w="357"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auto" w:fill="F1F1F1"/>
            <w:vAlign w:val="center"/>
          </w:tcPr>
          <w:p>
            <w:pPr>
              <w:widowControl/>
              <w:spacing w:line="320" w:lineRule="exact"/>
              <w:jc w:val="left"/>
              <w:rPr>
                <w:rFonts w:ascii="华文楷体" w:hAnsi="华文楷体" w:eastAsia="华文楷体" w:cs="宋体"/>
                <w:color w:val="000000"/>
                <w:kern w:val="0"/>
                <w:sz w:val="24"/>
                <w:szCs w:val="24"/>
                <w:lang w:val="en-US" w:eastAsia="zh-CN" w:bidi="ar-SA"/>
              </w:rPr>
            </w:pPr>
            <w:r>
              <w:rPr>
                <w:rFonts w:ascii="华文楷体" w:hAnsi="华文楷体" w:eastAsia="华文楷体" w:cs="宋体"/>
                <w:color w:val="000000"/>
                <w:kern w:val="0"/>
                <w:sz w:val="24"/>
                <w:szCs w:val="24"/>
              </w:rPr>
              <w:t>2.1</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525"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406" w:type="pct"/>
            <w:vMerge w:val="continue"/>
            <w:tcBorders>
              <w:left w:val="single" w:color="auto" w:sz="8" w:space="0"/>
              <w:right w:val="single" w:color="auto" w:sz="4" w:space="0"/>
            </w:tcBorders>
            <w:shd w:val="clear" w:color="auto" w:fill="F1F1F1"/>
            <w:vAlign w:val="center"/>
          </w:tcPr>
          <w:p>
            <w:pPr>
              <w:widowControl/>
              <w:spacing w:line="320" w:lineRule="exact"/>
              <w:rPr>
                <w:rFonts w:hint="eastAsia" w:ascii="华文楷体" w:hAnsi="华文楷体" w:eastAsia="华文楷体" w:cs="宋体"/>
                <w:color w:val="000000"/>
                <w:kern w:val="0"/>
                <w:sz w:val="24"/>
                <w:szCs w:val="24"/>
              </w:rPr>
            </w:pPr>
          </w:p>
        </w:tc>
        <w:tc>
          <w:tcPr>
            <w:tcW w:w="1247" w:type="pct"/>
            <w:tcBorders>
              <w:top w:val="single" w:color="auto" w:sz="4" w:space="0"/>
              <w:left w:val="single" w:color="auto" w:sz="4" w:space="0"/>
              <w:right w:val="single" w:color="auto" w:sz="4" w:space="0"/>
            </w:tcBorders>
            <w:shd w:val="clear" w:color="auto" w:fill="F1F1F1"/>
            <w:vAlign w:val="center"/>
          </w:tcPr>
          <w:p>
            <w:pPr>
              <w:widowControl/>
              <w:spacing w:line="320" w:lineRule="exact"/>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咖啡制作与服务</w:t>
            </w:r>
          </w:p>
        </w:tc>
        <w:tc>
          <w:tcPr>
            <w:tcW w:w="494" w:type="pct"/>
            <w:tcBorders>
              <w:top w:val="nil"/>
              <w:left w:val="single" w:color="auto" w:sz="4" w:space="0"/>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4</w:t>
            </w:r>
          </w:p>
        </w:tc>
        <w:tc>
          <w:tcPr>
            <w:tcW w:w="391"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72</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　</w:t>
            </w:r>
          </w:p>
        </w:tc>
        <w:tc>
          <w:tcPr>
            <w:tcW w:w="357"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auto" w:fill="F1F1F1"/>
            <w:vAlign w:val="center"/>
          </w:tcPr>
          <w:p>
            <w:pPr>
              <w:widowControl/>
              <w:spacing w:line="320" w:lineRule="exact"/>
              <w:jc w:val="left"/>
              <w:rPr>
                <w:rFonts w:ascii="华文楷体" w:hAnsi="华文楷体" w:eastAsia="华文楷体" w:cs="宋体"/>
                <w:color w:val="000000"/>
                <w:kern w:val="0"/>
                <w:sz w:val="24"/>
                <w:szCs w:val="24"/>
                <w:lang w:val="en-US" w:eastAsia="zh-CN" w:bidi="ar-SA"/>
              </w:rPr>
            </w:pPr>
            <w:r>
              <w:rPr>
                <w:rFonts w:ascii="华文楷体" w:hAnsi="华文楷体" w:eastAsia="华文楷体" w:cs="宋体"/>
                <w:color w:val="000000"/>
                <w:kern w:val="0"/>
                <w:sz w:val="24"/>
                <w:szCs w:val="24"/>
              </w:rPr>
              <w:t>2.1</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525"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406" w:type="pct"/>
            <w:vMerge w:val="continue"/>
            <w:tcBorders>
              <w:left w:val="single" w:color="auto" w:sz="8" w:space="0"/>
              <w:right w:val="single" w:color="auto" w:sz="4" w:space="0"/>
            </w:tcBorders>
            <w:shd w:val="clear" w:color="auto" w:fill="F1F1F1"/>
            <w:vAlign w:val="center"/>
          </w:tcPr>
          <w:p>
            <w:pPr>
              <w:widowControl/>
              <w:spacing w:line="320" w:lineRule="exact"/>
              <w:rPr>
                <w:rFonts w:hint="eastAsia" w:ascii="华文楷体" w:hAnsi="华文楷体" w:eastAsia="华文楷体" w:cs="宋体"/>
                <w:color w:val="000000"/>
                <w:kern w:val="0"/>
                <w:sz w:val="24"/>
                <w:szCs w:val="24"/>
              </w:rPr>
            </w:pPr>
          </w:p>
        </w:tc>
        <w:tc>
          <w:tcPr>
            <w:tcW w:w="1247" w:type="pct"/>
            <w:tcBorders>
              <w:top w:val="single" w:color="auto" w:sz="4" w:space="0"/>
              <w:left w:val="single" w:color="auto" w:sz="4" w:space="0"/>
              <w:right w:val="single" w:color="auto" w:sz="4" w:space="0"/>
            </w:tcBorders>
            <w:shd w:val="clear" w:color="auto" w:fill="F1F1F1"/>
            <w:vAlign w:val="center"/>
          </w:tcPr>
          <w:p>
            <w:pPr>
              <w:widowControl/>
              <w:spacing w:line="320" w:lineRule="exact"/>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调酒技术与酒吧管理</w:t>
            </w:r>
          </w:p>
        </w:tc>
        <w:tc>
          <w:tcPr>
            <w:tcW w:w="494" w:type="pct"/>
            <w:tcBorders>
              <w:top w:val="nil"/>
              <w:left w:val="single" w:color="auto" w:sz="4" w:space="0"/>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4</w:t>
            </w:r>
          </w:p>
        </w:tc>
        <w:tc>
          <w:tcPr>
            <w:tcW w:w="391"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72</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　</w:t>
            </w:r>
          </w:p>
        </w:tc>
        <w:tc>
          <w:tcPr>
            <w:tcW w:w="357"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auto" w:fill="F1F1F1"/>
            <w:vAlign w:val="center"/>
          </w:tcPr>
          <w:p>
            <w:pPr>
              <w:widowControl/>
              <w:spacing w:line="320" w:lineRule="exact"/>
              <w:jc w:val="left"/>
              <w:rPr>
                <w:rFonts w:ascii="华文楷体" w:hAnsi="华文楷体" w:eastAsia="华文楷体" w:cs="宋体"/>
                <w:color w:val="000000"/>
                <w:kern w:val="0"/>
                <w:sz w:val="24"/>
                <w:szCs w:val="24"/>
                <w:lang w:val="en-US" w:eastAsia="zh-CN" w:bidi="ar-SA"/>
              </w:rPr>
            </w:pPr>
            <w:r>
              <w:rPr>
                <w:rFonts w:ascii="华文楷体" w:hAnsi="华文楷体" w:eastAsia="华文楷体" w:cs="宋体"/>
                <w:color w:val="000000"/>
                <w:kern w:val="0"/>
                <w:sz w:val="24"/>
                <w:szCs w:val="24"/>
              </w:rPr>
              <w:t>2.1</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525"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406" w:type="pct"/>
            <w:vMerge w:val="continue"/>
            <w:tcBorders>
              <w:left w:val="single" w:color="auto" w:sz="8" w:space="0"/>
              <w:right w:val="single" w:color="auto" w:sz="4" w:space="0"/>
            </w:tcBorders>
            <w:shd w:val="clear" w:color="auto" w:fill="F1F1F1"/>
            <w:vAlign w:val="center"/>
          </w:tcPr>
          <w:p>
            <w:pPr>
              <w:widowControl/>
              <w:spacing w:line="320" w:lineRule="exact"/>
              <w:rPr>
                <w:rFonts w:hint="eastAsia" w:ascii="华文楷体" w:hAnsi="华文楷体" w:eastAsia="华文楷体" w:cs="宋体"/>
                <w:color w:val="000000"/>
                <w:kern w:val="0"/>
                <w:sz w:val="24"/>
                <w:szCs w:val="24"/>
              </w:rPr>
            </w:pPr>
          </w:p>
        </w:tc>
        <w:tc>
          <w:tcPr>
            <w:tcW w:w="1247" w:type="pct"/>
            <w:tcBorders>
              <w:top w:val="single" w:color="auto" w:sz="4" w:space="0"/>
              <w:left w:val="single" w:color="auto" w:sz="4" w:space="0"/>
              <w:right w:val="single" w:color="auto" w:sz="4" w:space="0"/>
            </w:tcBorders>
            <w:shd w:val="clear" w:color="auto" w:fill="F1F1F1"/>
            <w:vAlign w:val="center"/>
          </w:tcPr>
          <w:p>
            <w:pPr>
              <w:widowControl/>
              <w:spacing w:line="320" w:lineRule="exact"/>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景点讲解</w:t>
            </w:r>
          </w:p>
        </w:tc>
        <w:tc>
          <w:tcPr>
            <w:tcW w:w="494" w:type="pct"/>
            <w:tcBorders>
              <w:top w:val="nil"/>
              <w:left w:val="single" w:color="auto" w:sz="4" w:space="0"/>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lang w:val="en-US" w:eastAsia="zh-CN"/>
              </w:rPr>
              <w:t>5</w:t>
            </w:r>
          </w:p>
        </w:tc>
        <w:tc>
          <w:tcPr>
            <w:tcW w:w="391"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default"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lang w:val="en-US" w:eastAsia="zh-CN"/>
              </w:rPr>
              <w:t>90</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2</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3</w:t>
            </w:r>
          </w:p>
        </w:tc>
        <w:tc>
          <w:tcPr>
            <w:tcW w:w="357"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auto" w:fill="F1F1F1"/>
            <w:vAlign w:val="center"/>
          </w:tcPr>
          <w:p>
            <w:pPr>
              <w:widowControl/>
              <w:spacing w:line="320" w:lineRule="exact"/>
              <w:jc w:val="left"/>
              <w:rPr>
                <w:rFonts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rPr>
              <w:t>3</w:t>
            </w:r>
            <w:r>
              <w:rPr>
                <w:rFonts w:ascii="华文楷体" w:hAnsi="华文楷体" w:eastAsia="华文楷体" w:cs="宋体"/>
                <w:color w:val="000000"/>
                <w:kern w:val="0"/>
                <w:sz w:val="24"/>
                <w:szCs w:val="24"/>
              </w:rPr>
              <w:t>.67</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525"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406" w:type="pct"/>
            <w:vMerge w:val="continue"/>
            <w:tcBorders>
              <w:left w:val="single" w:color="auto" w:sz="8" w:space="0"/>
              <w:right w:val="single" w:color="auto" w:sz="4" w:space="0"/>
            </w:tcBorders>
            <w:shd w:val="clear" w:color="auto" w:fill="F1F1F1"/>
            <w:vAlign w:val="center"/>
          </w:tcPr>
          <w:p>
            <w:pPr>
              <w:widowControl/>
              <w:spacing w:line="320" w:lineRule="exact"/>
              <w:rPr>
                <w:rFonts w:hint="eastAsia" w:ascii="华文楷体" w:hAnsi="华文楷体" w:eastAsia="华文楷体" w:cs="宋体"/>
                <w:color w:val="000000"/>
                <w:kern w:val="0"/>
                <w:sz w:val="24"/>
                <w:szCs w:val="24"/>
              </w:rPr>
            </w:pPr>
          </w:p>
        </w:tc>
        <w:tc>
          <w:tcPr>
            <w:tcW w:w="1247" w:type="pct"/>
            <w:tcBorders>
              <w:top w:val="single" w:color="auto" w:sz="4" w:space="0"/>
              <w:left w:val="single" w:color="auto" w:sz="4" w:space="0"/>
              <w:right w:val="single" w:color="auto" w:sz="4" w:space="0"/>
            </w:tcBorders>
            <w:shd w:val="clear" w:color="auto" w:fill="F1F1F1"/>
            <w:vAlign w:val="center"/>
          </w:tcPr>
          <w:p>
            <w:pPr>
              <w:widowControl/>
              <w:spacing w:line="320" w:lineRule="exact"/>
              <w:rPr>
                <w:rFonts w:hint="eastAsia" w:ascii="华文楷体" w:hAnsi="华文楷体" w:eastAsia="华文楷体" w:cs="宋体"/>
                <w:color w:val="C00000"/>
                <w:kern w:val="0"/>
                <w:sz w:val="24"/>
                <w:szCs w:val="24"/>
                <w:lang w:val="en-US" w:eastAsia="zh-CN" w:bidi="ar-SA"/>
              </w:rPr>
            </w:pPr>
            <w:r>
              <w:rPr>
                <w:rFonts w:hint="eastAsia" w:ascii="华文楷体" w:hAnsi="华文楷体" w:eastAsia="华文楷体" w:cs="宋体"/>
                <w:color w:val="C00000"/>
                <w:kern w:val="0"/>
                <w:sz w:val="24"/>
                <w:szCs w:val="24"/>
              </w:rPr>
              <w:t>旅游文化</w:t>
            </w:r>
          </w:p>
        </w:tc>
        <w:tc>
          <w:tcPr>
            <w:tcW w:w="494" w:type="pct"/>
            <w:tcBorders>
              <w:top w:val="nil"/>
              <w:left w:val="single" w:color="auto" w:sz="4" w:space="0"/>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C00000"/>
                <w:kern w:val="0"/>
                <w:sz w:val="24"/>
                <w:szCs w:val="24"/>
                <w:lang w:val="en-US" w:eastAsia="zh-CN" w:bidi="ar-SA"/>
              </w:rPr>
            </w:pPr>
            <w:r>
              <w:rPr>
                <w:rFonts w:hint="eastAsia" w:ascii="华文楷体" w:hAnsi="华文楷体" w:eastAsia="华文楷体" w:cs="宋体"/>
                <w:color w:val="C00000"/>
                <w:kern w:val="0"/>
                <w:sz w:val="24"/>
                <w:szCs w:val="24"/>
              </w:rPr>
              <w:t>4</w:t>
            </w:r>
          </w:p>
        </w:tc>
        <w:tc>
          <w:tcPr>
            <w:tcW w:w="391"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C00000"/>
                <w:kern w:val="0"/>
                <w:sz w:val="24"/>
                <w:szCs w:val="24"/>
                <w:lang w:val="en-US" w:eastAsia="zh-CN" w:bidi="ar-SA"/>
              </w:rPr>
            </w:pPr>
            <w:r>
              <w:rPr>
                <w:rFonts w:hint="eastAsia" w:ascii="华文楷体" w:hAnsi="华文楷体" w:eastAsia="华文楷体" w:cs="宋体"/>
                <w:color w:val="C00000"/>
                <w:kern w:val="0"/>
                <w:sz w:val="24"/>
                <w:szCs w:val="24"/>
              </w:rPr>
              <w:t>72</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C00000"/>
                <w:kern w:val="0"/>
                <w:sz w:val="24"/>
                <w:szCs w:val="24"/>
                <w:lang w:val="en-US" w:eastAsia="zh-CN" w:bidi="ar-SA"/>
              </w:rPr>
            </w:pPr>
            <w:r>
              <w:rPr>
                <w:rFonts w:hint="eastAsia" w:ascii="华文楷体" w:hAnsi="华文楷体" w:eastAsia="华文楷体" w:cs="宋体"/>
                <w:color w:val="C00000"/>
                <w:kern w:val="0"/>
                <w:sz w:val="24"/>
                <w:szCs w:val="24"/>
              </w:rPr>
              <w:t>2</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C00000"/>
                <w:kern w:val="0"/>
                <w:sz w:val="24"/>
                <w:szCs w:val="24"/>
                <w:lang w:val="en-US" w:eastAsia="zh-CN" w:bidi="ar-SA"/>
              </w:rPr>
            </w:pPr>
            <w:r>
              <w:rPr>
                <w:rFonts w:hint="eastAsia" w:ascii="华文楷体" w:hAnsi="华文楷体" w:eastAsia="华文楷体" w:cs="宋体"/>
                <w:color w:val="C00000"/>
                <w:kern w:val="0"/>
                <w:sz w:val="24"/>
                <w:szCs w:val="24"/>
              </w:rPr>
              <w:t>2</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C00000"/>
                <w:kern w:val="0"/>
                <w:sz w:val="24"/>
                <w:szCs w:val="24"/>
                <w:lang w:val="en-US" w:eastAsia="zh-CN" w:bidi="ar-SA"/>
              </w:rPr>
            </w:pPr>
            <w:r>
              <w:rPr>
                <w:rFonts w:hint="eastAsia" w:ascii="华文楷体" w:hAnsi="华文楷体" w:eastAsia="华文楷体" w:cs="宋体"/>
                <w:color w:val="C00000"/>
                <w:kern w:val="0"/>
                <w:sz w:val="24"/>
                <w:szCs w:val="24"/>
              </w:rPr>
              <w:t>　</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C00000"/>
                <w:kern w:val="0"/>
                <w:sz w:val="24"/>
                <w:szCs w:val="24"/>
                <w:lang w:val="en-US" w:eastAsia="zh-CN" w:bidi="ar-SA"/>
              </w:rPr>
            </w:pPr>
            <w:r>
              <w:rPr>
                <w:rFonts w:hint="eastAsia" w:ascii="华文楷体" w:hAnsi="华文楷体" w:eastAsia="华文楷体" w:cs="宋体"/>
                <w:color w:val="C00000"/>
                <w:kern w:val="0"/>
                <w:sz w:val="24"/>
                <w:szCs w:val="24"/>
              </w:rPr>
              <w:t>　</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C00000"/>
                <w:kern w:val="0"/>
                <w:sz w:val="24"/>
                <w:szCs w:val="24"/>
                <w:lang w:val="en-US" w:eastAsia="zh-CN" w:bidi="ar-SA"/>
              </w:rPr>
            </w:pPr>
            <w:r>
              <w:rPr>
                <w:rFonts w:hint="eastAsia" w:ascii="华文楷体" w:hAnsi="华文楷体" w:eastAsia="华文楷体" w:cs="宋体"/>
                <w:color w:val="C00000"/>
                <w:kern w:val="0"/>
                <w:sz w:val="24"/>
                <w:szCs w:val="24"/>
              </w:rPr>
              <w:t>　</w:t>
            </w:r>
          </w:p>
        </w:tc>
        <w:tc>
          <w:tcPr>
            <w:tcW w:w="357"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C00000"/>
                <w:kern w:val="0"/>
                <w:sz w:val="24"/>
                <w:szCs w:val="24"/>
                <w:lang w:val="en-US" w:eastAsia="zh-CN" w:bidi="ar-SA"/>
              </w:rPr>
            </w:pPr>
            <w:r>
              <w:rPr>
                <w:rFonts w:hint="eastAsia" w:ascii="华文楷体" w:hAnsi="华文楷体" w:eastAsia="华文楷体" w:cs="宋体"/>
                <w:color w:val="C00000"/>
                <w:kern w:val="0"/>
                <w:sz w:val="24"/>
                <w:szCs w:val="24"/>
              </w:rPr>
              <w:t>　</w:t>
            </w:r>
          </w:p>
        </w:tc>
        <w:tc>
          <w:tcPr>
            <w:tcW w:w="538" w:type="pct"/>
            <w:tcBorders>
              <w:top w:val="nil"/>
              <w:left w:val="nil"/>
              <w:bottom w:val="single" w:color="auto" w:sz="8" w:space="0"/>
              <w:right w:val="single" w:color="auto" w:sz="8" w:space="0"/>
            </w:tcBorders>
            <w:shd w:val="clear" w:color="auto" w:fill="F1F1F1"/>
            <w:vAlign w:val="center"/>
          </w:tcPr>
          <w:p>
            <w:pPr>
              <w:widowControl/>
              <w:spacing w:line="320" w:lineRule="exact"/>
              <w:jc w:val="left"/>
              <w:rPr>
                <w:rFonts w:ascii="华文楷体" w:hAnsi="华文楷体" w:eastAsia="华文楷体" w:cs="宋体"/>
                <w:color w:val="C00000"/>
                <w:kern w:val="0"/>
                <w:sz w:val="24"/>
                <w:szCs w:val="24"/>
                <w:lang w:val="en-US" w:eastAsia="zh-CN" w:bidi="ar-SA"/>
              </w:rPr>
            </w:pPr>
            <w:r>
              <w:rPr>
                <w:rFonts w:ascii="华文楷体" w:hAnsi="华文楷体" w:eastAsia="华文楷体" w:cs="宋体"/>
                <w:color w:val="C00000"/>
                <w:kern w:val="0"/>
                <w:sz w:val="24"/>
                <w:szCs w:val="24"/>
              </w:rPr>
              <w:t>2.1</w:t>
            </w:r>
            <w:r>
              <w:rPr>
                <w:rFonts w:hint="eastAsia" w:ascii="华文楷体" w:hAnsi="华文楷体" w:eastAsia="华文楷体" w:cs="宋体"/>
                <w:color w:val="C00000"/>
                <w:kern w:val="0"/>
                <w:sz w:val="24"/>
                <w:szCs w:val="24"/>
              </w:rPr>
              <w:t>%</w:t>
            </w:r>
          </w:p>
        </w:tc>
      </w:tr>
      <w:tr>
        <w:tblPrEx>
          <w:tblCellMar>
            <w:top w:w="0" w:type="dxa"/>
            <w:left w:w="108" w:type="dxa"/>
            <w:bottom w:w="0" w:type="dxa"/>
            <w:right w:w="108" w:type="dxa"/>
          </w:tblCellMar>
        </w:tblPrEx>
        <w:trPr>
          <w:trHeight w:val="525"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406" w:type="pct"/>
            <w:vMerge w:val="continue"/>
            <w:tcBorders>
              <w:left w:val="single" w:color="auto" w:sz="8" w:space="0"/>
              <w:right w:val="single" w:color="auto" w:sz="4" w:space="0"/>
            </w:tcBorders>
            <w:shd w:val="clear" w:color="auto" w:fill="F1F1F1"/>
            <w:vAlign w:val="center"/>
          </w:tcPr>
          <w:p>
            <w:pPr>
              <w:widowControl/>
              <w:spacing w:line="320" w:lineRule="exact"/>
              <w:rPr>
                <w:rFonts w:hint="eastAsia" w:ascii="华文楷体" w:hAnsi="华文楷体" w:eastAsia="华文楷体" w:cs="宋体"/>
                <w:color w:val="000000"/>
                <w:kern w:val="0"/>
                <w:sz w:val="24"/>
                <w:szCs w:val="24"/>
              </w:rPr>
            </w:pPr>
          </w:p>
        </w:tc>
        <w:tc>
          <w:tcPr>
            <w:tcW w:w="1247" w:type="pct"/>
            <w:tcBorders>
              <w:top w:val="single" w:color="auto" w:sz="4" w:space="0"/>
              <w:left w:val="single" w:color="auto" w:sz="4" w:space="0"/>
              <w:right w:val="single" w:color="auto" w:sz="4"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lang w:val="en-US" w:eastAsia="zh-CN" w:bidi="ar-SA"/>
              </w:rPr>
              <w:t>小计</w:t>
            </w:r>
          </w:p>
        </w:tc>
        <w:tc>
          <w:tcPr>
            <w:tcW w:w="494" w:type="pct"/>
            <w:tcBorders>
              <w:top w:val="nil"/>
              <w:left w:val="single" w:color="auto" w:sz="4" w:space="0"/>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lang w:val="en-US" w:eastAsia="zh-CN" w:bidi="ar-SA"/>
              </w:rPr>
              <w:t>27</w:t>
            </w:r>
          </w:p>
        </w:tc>
        <w:tc>
          <w:tcPr>
            <w:tcW w:w="391"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default"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lang w:val="en-US" w:eastAsia="zh-CN" w:bidi="ar-SA"/>
              </w:rPr>
              <w:t>486</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lang w:val="en-US" w:eastAsia="zh-CN" w:bidi="ar-SA"/>
              </w:rPr>
              <w:t>6</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lang w:val="en-US" w:eastAsia="zh-CN" w:bidi="ar-SA"/>
              </w:rPr>
              <w:t>4</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lang w:val="en-US" w:eastAsia="zh-CN" w:bidi="ar-SA"/>
              </w:rPr>
              <w:t>6</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lang w:val="en-US" w:eastAsia="zh-CN" w:bidi="ar-SA"/>
              </w:rPr>
              <w:t>8</w:t>
            </w:r>
          </w:p>
        </w:tc>
        <w:tc>
          <w:tcPr>
            <w:tcW w:w="259"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lang w:val="en-US" w:eastAsia="zh-CN" w:bidi="ar-SA"/>
              </w:rPr>
              <w:t>3</w:t>
            </w:r>
          </w:p>
        </w:tc>
        <w:tc>
          <w:tcPr>
            <w:tcW w:w="357"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hint="eastAsia" w:ascii="华文楷体" w:hAnsi="华文楷体" w:eastAsia="华文楷体" w:cs="宋体"/>
                <w:color w:val="000000"/>
                <w:kern w:val="0"/>
                <w:sz w:val="24"/>
                <w:szCs w:val="24"/>
                <w:lang w:val="en-US" w:eastAsia="zh-CN" w:bidi="ar-SA"/>
              </w:rPr>
            </w:pPr>
            <w:r>
              <w:rPr>
                <w:rFonts w:hint="eastAsia" w:ascii="华文楷体" w:hAnsi="华文楷体" w:eastAsia="华文楷体" w:cs="宋体"/>
                <w:color w:val="000000"/>
                <w:kern w:val="0"/>
                <w:sz w:val="24"/>
                <w:szCs w:val="24"/>
                <w:lang w:val="en-US" w:eastAsia="zh-CN" w:bidi="ar-SA"/>
              </w:rPr>
              <w:t>0</w:t>
            </w:r>
          </w:p>
        </w:tc>
        <w:tc>
          <w:tcPr>
            <w:tcW w:w="538" w:type="pct"/>
            <w:tcBorders>
              <w:top w:val="nil"/>
              <w:left w:val="nil"/>
              <w:bottom w:val="single" w:color="auto" w:sz="8" w:space="0"/>
              <w:right w:val="single" w:color="auto" w:sz="8" w:space="0"/>
            </w:tcBorders>
            <w:shd w:val="clear" w:color="auto" w:fill="F1F1F1"/>
            <w:vAlign w:val="center"/>
          </w:tcPr>
          <w:p>
            <w:pPr>
              <w:widowControl/>
              <w:spacing w:line="320" w:lineRule="exact"/>
              <w:jc w:val="center"/>
              <w:rPr>
                <w:rFonts w:ascii="华文楷体" w:hAnsi="华文楷体" w:eastAsia="华文楷体" w:cs="宋体"/>
                <w:color w:val="000000"/>
                <w:kern w:val="0"/>
                <w:sz w:val="24"/>
                <w:szCs w:val="24"/>
              </w:rPr>
            </w:pPr>
          </w:p>
        </w:tc>
      </w:tr>
      <w:tr>
        <w:tblPrEx>
          <w:tblCellMar>
            <w:top w:w="0" w:type="dxa"/>
            <w:left w:w="108" w:type="dxa"/>
            <w:bottom w:w="0" w:type="dxa"/>
            <w:right w:w="108" w:type="dxa"/>
          </w:tblCellMar>
        </w:tblPrEx>
        <w:trPr>
          <w:trHeight w:val="420"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406" w:type="pct"/>
            <w:vMerge w:val="restart"/>
            <w:tcBorders>
              <w:top w:val="single" w:color="auto" w:sz="4" w:space="0"/>
              <w:left w:val="single" w:color="auto" w:sz="4" w:space="0"/>
              <w:bottom w:val="single" w:color="auto" w:sz="4" w:space="0"/>
              <w:right w:val="single" w:color="auto" w:sz="4"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专业选修课</w:t>
            </w:r>
          </w:p>
        </w:tc>
        <w:tc>
          <w:tcPr>
            <w:tcW w:w="1247" w:type="pct"/>
            <w:tcBorders>
              <w:top w:val="single" w:color="auto" w:sz="4" w:space="0"/>
              <w:left w:val="nil"/>
              <w:bottom w:val="single" w:color="auto" w:sz="4" w:space="0"/>
              <w:right w:val="single" w:color="auto" w:sz="4" w:space="0"/>
            </w:tcBorders>
            <w:shd w:val="clear" w:color="000000" w:fill="FCE4D6"/>
          </w:tcPr>
          <w:p>
            <w:pPr>
              <w:widowControl/>
              <w:spacing w:line="320" w:lineRule="exact"/>
              <w:rPr>
                <w:rFonts w:hint="eastAsia"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艺术</w:t>
            </w:r>
          </w:p>
          <w:p>
            <w:pPr>
              <w:widowControl/>
              <w:spacing w:line="320" w:lineRule="exac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插花</w:t>
            </w:r>
          </w:p>
        </w:tc>
        <w:tc>
          <w:tcPr>
            <w:tcW w:w="494"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391"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hint="default" w:ascii="华文楷体" w:hAnsi="华文楷体" w:eastAsia="华文楷体" w:cs="宋体"/>
                <w:color w:val="000000"/>
                <w:kern w:val="0"/>
                <w:sz w:val="24"/>
                <w:szCs w:val="24"/>
                <w:lang w:val="en-US" w:eastAsia="zh-CN"/>
              </w:rPr>
            </w:pPr>
            <w:r>
              <w:rPr>
                <w:rFonts w:hint="eastAsia" w:ascii="华文楷体" w:hAnsi="华文楷体" w:eastAsia="华文楷体" w:cs="宋体"/>
                <w:color w:val="000000"/>
                <w:kern w:val="0"/>
                <w:sz w:val="24"/>
                <w:szCs w:val="24"/>
                <w:lang w:val="en-US" w:eastAsia="zh-CN"/>
              </w:rPr>
              <w:t>36</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lang w:val="en-US" w:eastAsia="zh-CN"/>
              </w:rPr>
              <w:t>2</w:t>
            </w: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35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000000" w:fill="FCE4D6"/>
            <w:vAlign w:val="center"/>
          </w:tcPr>
          <w:p>
            <w:pPr>
              <w:widowControl/>
              <w:spacing w:line="320" w:lineRule="exact"/>
              <w:jc w:val="left"/>
              <w:rPr>
                <w:rFonts w:ascii="华文楷体" w:hAnsi="华文楷体" w:eastAsia="华文楷体" w:cs="宋体"/>
                <w:color w:val="000000"/>
                <w:kern w:val="0"/>
                <w:sz w:val="24"/>
                <w:szCs w:val="24"/>
              </w:rPr>
            </w:pPr>
            <w:r>
              <w:rPr>
                <w:rFonts w:ascii="华文楷体" w:hAnsi="华文楷体" w:eastAsia="华文楷体" w:cs="宋体"/>
                <w:color w:val="000000"/>
                <w:kern w:val="0"/>
                <w:sz w:val="24"/>
                <w:szCs w:val="24"/>
              </w:rPr>
              <w:t>1</w:t>
            </w:r>
            <w:r>
              <w:rPr>
                <w:rFonts w:hint="eastAsia" w:ascii="华文楷体" w:hAnsi="华文楷体" w:eastAsia="华文楷体" w:cs="宋体"/>
                <w:color w:val="000000"/>
                <w:kern w:val="0"/>
                <w:sz w:val="24"/>
                <w:szCs w:val="24"/>
              </w:rPr>
              <w:t>.0</w:t>
            </w:r>
            <w:r>
              <w:rPr>
                <w:rFonts w:ascii="华文楷体" w:hAnsi="华文楷体" w:eastAsia="华文楷体" w:cs="宋体"/>
                <w:color w:val="000000"/>
                <w:kern w:val="0"/>
                <w:sz w:val="24"/>
                <w:szCs w:val="24"/>
              </w:rPr>
              <w:t>5</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420"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4" w:space="0"/>
              <w:right w:val="single" w:color="auto" w:sz="4" w:space="0"/>
            </w:tcBorders>
            <w:shd w:val="clear" w:color="000000" w:fill="FCE4D6"/>
          </w:tcPr>
          <w:p>
            <w:pPr>
              <w:widowControl/>
              <w:spacing w:line="320" w:lineRule="exac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日语</w:t>
            </w:r>
          </w:p>
        </w:tc>
        <w:tc>
          <w:tcPr>
            <w:tcW w:w="494"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2</w:t>
            </w:r>
          </w:p>
        </w:tc>
        <w:tc>
          <w:tcPr>
            <w:tcW w:w="391"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36</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lang w:val="en-US" w:eastAsia="zh-CN"/>
              </w:rPr>
              <w:t>2</w:t>
            </w: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35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000000" w:fill="FCE4D6"/>
            <w:vAlign w:val="center"/>
          </w:tcPr>
          <w:p>
            <w:pPr>
              <w:widowControl/>
              <w:spacing w:line="320" w:lineRule="exact"/>
              <w:jc w:val="left"/>
              <w:rPr>
                <w:rFonts w:ascii="华文楷体" w:hAnsi="华文楷体" w:eastAsia="华文楷体" w:cs="宋体"/>
                <w:color w:val="000000"/>
                <w:kern w:val="0"/>
                <w:sz w:val="24"/>
                <w:szCs w:val="24"/>
              </w:rPr>
            </w:pPr>
            <w:r>
              <w:rPr>
                <w:rFonts w:ascii="华文楷体" w:hAnsi="华文楷体" w:eastAsia="华文楷体" w:cs="宋体"/>
                <w:color w:val="000000"/>
                <w:kern w:val="0"/>
                <w:sz w:val="24"/>
                <w:szCs w:val="24"/>
              </w:rPr>
              <w:t>1</w:t>
            </w:r>
            <w:r>
              <w:rPr>
                <w:rFonts w:hint="eastAsia" w:ascii="华文楷体" w:hAnsi="华文楷体" w:eastAsia="华文楷体" w:cs="宋体"/>
                <w:color w:val="000000"/>
                <w:kern w:val="0"/>
                <w:sz w:val="24"/>
                <w:szCs w:val="24"/>
              </w:rPr>
              <w:t>.0</w:t>
            </w:r>
            <w:r>
              <w:rPr>
                <w:rFonts w:ascii="华文楷体" w:hAnsi="华文楷体" w:eastAsia="华文楷体" w:cs="宋体"/>
                <w:color w:val="000000"/>
                <w:kern w:val="0"/>
                <w:sz w:val="24"/>
                <w:szCs w:val="24"/>
              </w:rPr>
              <w:t>5</w:t>
            </w:r>
            <w:r>
              <w:rPr>
                <w:rFonts w:hint="eastAsia" w:ascii="华文楷体" w:hAnsi="华文楷体" w:eastAsia="华文楷体" w:cs="宋体"/>
                <w:color w:val="000000"/>
                <w:kern w:val="0"/>
                <w:sz w:val="24"/>
                <w:szCs w:val="24"/>
              </w:rPr>
              <w:t>%</w:t>
            </w:r>
          </w:p>
        </w:tc>
      </w:tr>
      <w:tr>
        <w:tblPrEx>
          <w:tblCellMar>
            <w:top w:w="0" w:type="dxa"/>
            <w:left w:w="108" w:type="dxa"/>
            <w:bottom w:w="0" w:type="dxa"/>
            <w:right w:w="108" w:type="dxa"/>
          </w:tblCellMar>
        </w:tblPrEx>
        <w:trPr>
          <w:trHeight w:val="420"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4" w:space="0"/>
              <w:right w:val="single" w:color="auto" w:sz="4" w:space="0"/>
            </w:tcBorders>
            <w:shd w:val="clear" w:color="000000" w:fill="FCE4D6"/>
          </w:tcPr>
          <w:p>
            <w:pPr>
              <w:widowControl/>
              <w:spacing w:line="320" w:lineRule="exact"/>
              <w:rPr>
                <w:rFonts w:ascii="华文楷体" w:hAnsi="华文楷体" w:eastAsia="华文楷体" w:cs="宋体"/>
                <w:kern w:val="0"/>
                <w:sz w:val="24"/>
                <w:szCs w:val="24"/>
              </w:rPr>
            </w:pPr>
            <w:r>
              <w:rPr>
                <w:rFonts w:hint="eastAsia" w:ascii="华文楷体" w:hAnsi="华文楷体" w:eastAsia="华文楷体" w:cs="宋体"/>
                <w:color w:val="000000"/>
                <w:kern w:val="0"/>
                <w:sz w:val="24"/>
                <w:szCs w:val="24"/>
              </w:rPr>
              <w:t>食品营养与卫生</w:t>
            </w:r>
          </w:p>
        </w:tc>
        <w:tc>
          <w:tcPr>
            <w:tcW w:w="494"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kern w:val="0"/>
                <w:sz w:val="24"/>
                <w:szCs w:val="24"/>
              </w:rPr>
            </w:pPr>
          </w:p>
        </w:tc>
        <w:tc>
          <w:tcPr>
            <w:tcW w:w="391"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hint="default" w:ascii="华文楷体" w:hAnsi="华文楷体" w:eastAsia="华文楷体" w:cs="宋体"/>
                <w:kern w:val="0"/>
                <w:sz w:val="24"/>
                <w:szCs w:val="24"/>
                <w:lang w:val="en-US" w:eastAsia="zh-CN"/>
              </w:rPr>
            </w:pPr>
            <w:r>
              <w:rPr>
                <w:rFonts w:hint="eastAsia" w:ascii="华文楷体" w:hAnsi="华文楷体" w:eastAsia="华文楷体" w:cs="宋体"/>
                <w:kern w:val="0"/>
                <w:sz w:val="24"/>
                <w:szCs w:val="24"/>
                <w:lang w:val="en-US" w:eastAsia="zh-CN"/>
              </w:rPr>
              <w:t>36</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kern w:val="0"/>
                <w:sz w:val="24"/>
                <w:szCs w:val="24"/>
              </w:rPr>
            </w:pP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kern w:val="0"/>
                <w:sz w:val="24"/>
                <w:szCs w:val="24"/>
              </w:rPr>
            </w:pP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hint="eastAsia" w:ascii="华文楷体" w:hAnsi="华文楷体" w:eastAsia="华文楷体" w:cs="宋体"/>
                <w:kern w:val="0"/>
                <w:sz w:val="24"/>
                <w:szCs w:val="24"/>
                <w:lang w:val="en-US" w:eastAsia="zh-CN"/>
              </w:rPr>
            </w:pPr>
            <w:r>
              <w:rPr>
                <w:rFonts w:hint="eastAsia" w:ascii="华文楷体" w:hAnsi="华文楷体" w:eastAsia="华文楷体" w:cs="宋体"/>
                <w:kern w:val="0"/>
                <w:sz w:val="24"/>
                <w:szCs w:val="24"/>
                <w:lang w:val="en-US" w:eastAsia="zh-CN"/>
              </w:rPr>
              <w:t>1</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hint="default" w:ascii="华文楷体" w:hAnsi="华文楷体" w:eastAsia="华文楷体" w:cs="宋体"/>
                <w:kern w:val="0"/>
                <w:sz w:val="24"/>
                <w:szCs w:val="24"/>
                <w:lang w:val="en-US" w:eastAsia="zh-CN"/>
              </w:rPr>
            </w:pPr>
            <w:r>
              <w:rPr>
                <w:rFonts w:hint="eastAsia" w:ascii="华文楷体" w:hAnsi="华文楷体" w:eastAsia="华文楷体" w:cs="宋体"/>
                <w:kern w:val="0"/>
                <w:sz w:val="24"/>
                <w:szCs w:val="24"/>
                <w:lang w:val="en-US" w:eastAsia="zh-CN"/>
              </w:rPr>
              <w:t>1</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kern w:val="0"/>
                <w:sz w:val="24"/>
                <w:szCs w:val="24"/>
              </w:rPr>
            </w:pPr>
          </w:p>
        </w:tc>
        <w:tc>
          <w:tcPr>
            <w:tcW w:w="35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kern w:val="0"/>
                <w:sz w:val="24"/>
                <w:szCs w:val="24"/>
              </w:rPr>
            </w:pPr>
          </w:p>
        </w:tc>
        <w:tc>
          <w:tcPr>
            <w:tcW w:w="538" w:type="pct"/>
            <w:tcBorders>
              <w:top w:val="nil"/>
              <w:left w:val="nil"/>
              <w:bottom w:val="single" w:color="auto" w:sz="8" w:space="0"/>
              <w:right w:val="single" w:color="auto" w:sz="8" w:space="0"/>
            </w:tcBorders>
            <w:shd w:val="clear" w:color="000000" w:fill="FCE4D6"/>
            <w:vAlign w:val="center"/>
          </w:tcPr>
          <w:p>
            <w:pPr>
              <w:widowControl/>
              <w:spacing w:line="320" w:lineRule="exact"/>
              <w:jc w:val="left"/>
              <w:rPr>
                <w:rFonts w:ascii="华文楷体" w:hAnsi="华文楷体" w:eastAsia="华文楷体" w:cs="宋体"/>
                <w:kern w:val="0"/>
                <w:sz w:val="24"/>
                <w:szCs w:val="24"/>
              </w:rPr>
            </w:pPr>
          </w:p>
        </w:tc>
      </w:tr>
      <w:tr>
        <w:tblPrEx>
          <w:tblCellMar>
            <w:top w:w="0" w:type="dxa"/>
            <w:left w:w="108" w:type="dxa"/>
            <w:bottom w:w="0" w:type="dxa"/>
            <w:right w:w="108" w:type="dxa"/>
          </w:tblCellMar>
        </w:tblPrEx>
        <w:trPr>
          <w:trHeight w:val="420"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247" w:type="pct"/>
            <w:tcBorders>
              <w:top w:val="nil"/>
              <w:left w:val="nil"/>
              <w:bottom w:val="single" w:color="auto" w:sz="4" w:space="0"/>
              <w:right w:val="single" w:color="auto" w:sz="4" w:space="0"/>
            </w:tcBorders>
            <w:shd w:val="clear" w:color="000000" w:fill="FCE4D6"/>
          </w:tcPr>
          <w:p>
            <w:pPr>
              <w:widowControl/>
              <w:spacing w:line="320" w:lineRule="exact"/>
              <w:rPr>
                <w:rFonts w:ascii="华文楷体" w:hAnsi="华文楷体" w:eastAsia="华文楷体" w:cs="宋体"/>
                <w:kern w:val="0"/>
                <w:sz w:val="24"/>
                <w:szCs w:val="24"/>
              </w:rPr>
            </w:pPr>
            <w:r>
              <w:rPr>
                <w:rFonts w:hint="eastAsia" w:ascii="华文楷体" w:hAnsi="华文楷体" w:eastAsia="华文楷体" w:cs="宋体"/>
                <w:kern w:val="0"/>
                <w:sz w:val="24"/>
                <w:szCs w:val="24"/>
              </w:rPr>
              <w:t>小计</w:t>
            </w:r>
          </w:p>
        </w:tc>
        <w:tc>
          <w:tcPr>
            <w:tcW w:w="494"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hint="eastAsia" w:ascii="华文楷体" w:hAnsi="华文楷体" w:eastAsia="华文楷体" w:cs="宋体"/>
                <w:kern w:val="0"/>
                <w:sz w:val="24"/>
                <w:szCs w:val="24"/>
                <w:lang w:eastAsia="zh-CN"/>
              </w:rPr>
            </w:pPr>
            <w:r>
              <w:rPr>
                <w:rFonts w:hint="eastAsia" w:ascii="华文楷体" w:hAnsi="华文楷体" w:eastAsia="华文楷体" w:cs="宋体"/>
                <w:kern w:val="0"/>
                <w:sz w:val="24"/>
                <w:szCs w:val="24"/>
                <w:lang w:val="en-US" w:eastAsia="zh-CN"/>
              </w:rPr>
              <w:t>6</w:t>
            </w:r>
          </w:p>
        </w:tc>
        <w:tc>
          <w:tcPr>
            <w:tcW w:w="391"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hint="default" w:ascii="华文楷体" w:hAnsi="华文楷体" w:eastAsia="华文楷体" w:cs="宋体"/>
                <w:kern w:val="0"/>
                <w:sz w:val="24"/>
                <w:szCs w:val="24"/>
                <w:lang w:val="en-US" w:eastAsia="zh-CN"/>
              </w:rPr>
            </w:pPr>
            <w:r>
              <w:rPr>
                <w:rFonts w:hint="eastAsia" w:ascii="华文楷体" w:hAnsi="华文楷体" w:eastAsia="华文楷体" w:cs="宋体"/>
                <w:kern w:val="0"/>
                <w:sz w:val="24"/>
                <w:szCs w:val="24"/>
                <w:lang w:val="en-US" w:eastAsia="zh-CN"/>
              </w:rPr>
              <w:t>108</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0</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hint="eastAsia" w:ascii="华文楷体" w:hAnsi="华文楷体" w:eastAsia="华文楷体" w:cs="宋体"/>
                <w:kern w:val="0"/>
                <w:sz w:val="24"/>
                <w:szCs w:val="24"/>
                <w:lang w:eastAsia="zh-CN"/>
              </w:rPr>
            </w:pPr>
            <w:r>
              <w:rPr>
                <w:rFonts w:hint="eastAsia" w:ascii="华文楷体" w:hAnsi="华文楷体" w:eastAsia="华文楷体" w:cs="宋体"/>
                <w:kern w:val="0"/>
                <w:sz w:val="24"/>
                <w:szCs w:val="24"/>
                <w:lang w:val="en-US" w:eastAsia="zh-CN"/>
              </w:rPr>
              <w:t>0</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hint="eastAsia" w:ascii="华文楷体" w:hAnsi="华文楷体" w:eastAsia="华文楷体" w:cs="宋体"/>
                <w:kern w:val="0"/>
                <w:sz w:val="24"/>
                <w:szCs w:val="24"/>
                <w:lang w:eastAsia="zh-CN"/>
              </w:rPr>
            </w:pPr>
            <w:r>
              <w:rPr>
                <w:rFonts w:hint="eastAsia" w:ascii="华文楷体" w:hAnsi="华文楷体" w:eastAsia="华文楷体" w:cs="宋体"/>
                <w:kern w:val="0"/>
                <w:sz w:val="24"/>
                <w:szCs w:val="24"/>
                <w:lang w:val="en-US" w:eastAsia="zh-CN"/>
              </w:rPr>
              <w:t>3</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hint="eastAsia" w:ascii="华文楷体" w:hAnsi="华文楷体" w:eastAsia="华文楷体" w:cs="宋体"/>
                <w:kern w:val="0"/>
                <w:sz w:val="24"/>
                <w:szCs w:val="24"/>
                <w:lang w:eastAsia="zh-CN"/>
              </w:rPr>
            </w:pPr>
            <w:r>
              <w:rPr>
                <w:rFonts w:hint="eastAsia" w:ascii="华文楷体" w:hAnsi="华文楷体" w:eastAsia="华文楷体" w:cs="宋体"/>
                <w:kern w:val="0"/>
                <w:sz w:val="24"/>
                <w:szCs w:val="24"/>
                <w:lang w:val="en-US" w:eastAsia="zh-CN"/>
              </w:rPr>
              <w:t>3</w:t>
            </w:r>
          </w:p>
        </w:tc>
        <w:tc>
          <w:tcPr>
            <w:tcW w:w="259"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0</w:t>
            </w:r>
          </w:p>
        </w:tc>
        <w:tc>
          <w:tcPr>
            <w:tcW w:w="357" w:type="pct"/>
            <w:tcBorders>
              <w:top w:val="nil"/>
              <w:left w:val="nil"/>
              <w:bottom w:val="single" w:color="auto" w:sz="8" w:space="0"/>
              <w:right w:val="single" w:color="auto" w:sz="8" w:space="0"/>
            </w:tcBorders>
            <w:shd w:val="clear" w:color="000000" w:fill="FCE4D6"/>
            <w:vAlign w:val="center"/>
          </w:tcPr>
          <w:p>
            <w:pPr>
              <w:widowControl/>
              <w:spacing w:line="32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0</w:t>
            </w:r>
          </w:p>
        </w:tc>
        <w:tc>
          <w:tcPr>
            <w:tcW w:w="538" w:type="pct"/>
            <w:tcBorders>
              <w:top w:val="nil"/>
              <w:left w:val="nil"/>
              <w:bottom w:val="single" w:color="auto" w:sz="8" w:space="0"/>
              <w:right w:val="single" w:color="auto" w:sz="8" w:space="0"/>
            </w:tcBorders>
            <w:shd w:val="clear" w:color="000000" w:fill="FCE4D6"/>
            <w:vAlign w:val="center"/>
          </w:tcPr>
          <w:p>
            <w:pPr>
              <w:widowControl/>
              <w:spacing w:line="320" w:lineRule="exact"/>
              <w:jc w:val="left"/>
              <w:rPr>
                <w:rFonts w:ascii="华文楷体" w:hAnsi="华文楷体" w:eastAsia="华文楷体" w:cs="宋体"/>
                <w:kern w:val="0"/>
                <w:sz w:val="24"/>
                <w:szCs w:val="24"/>
              </w:rPr>
            </w:pPr>
            <w:r>
              <w:rPr>
                <w:rFonts w:hint="eastAsia" w:ascii="华文楷体" w:hAnsi="华文楷体" w:eastAsia="华文楷体" w:cs="宋体"/>
                <w:kern w:val="0"/>
                <w:sz w:val="24"/>
                <w:szCs w:val="24"/>
              </w:rPr>
              <w:t>　</w:t>
            </w:r>
          </w:p>
        </w:tc>
      </w:tr>
      <w:tr>
        <w:tblPrEx>
          <w:tblCellMar>
            <w:top w:w="0" w:type="dxa"/>
            <w:left w:w="108" w:type="dxa"/>
            <w:bottom w:w="0" w:type="dxa"/>
            <w:right w:w="108" w:type="dxa"/>
          </w:tblCellMar>
        </w:tblPrEx>
        <w:trPr>
          <w:trHeight w:val="810"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654" w:type="pct"/>
            <w:gridSpan w:val="2"/>
            <w:tcBorders>
              <w:top w:val="nil"/>
              <w:left w:val="nil"/>
              <w:bottom w:val="single" w:color="auto" w:sz="8" w:space="0"/>
              <w:right w:val="single" w:color="000000" w:sz="8" w:space="0"/>
            </w:tcBorders>
          </w:tcPr>
          <w:p>
            <w:pPr>
              <w:widowControl/>
              <w:spacing w:line="320" w:lineRule="exact"/>
              <w:rPr>
                <w:rFonts w:hint="eastAsia" w:ascii="华文楷体" w:hAnsi="华文楷体" w:eastAsia="华文楷体" w:cs="宋体"/>
                <w:kern w:val="0"/>
                <w:sz w:val="24"/>
                <w:szCs w:val="24"/>
                <w:lang w:val="en-US" w:eastAsia="zh-CN"/>
              </w:rPr>
            </w:pPr>
            <w:r>
              <w:rPr>
                <w:rFonts w:hint="eastAsia" w:ascii="华文楷体" w:hAnsi="华文楷体" w:eastAsia="华文楷体" w:cs="宋体"/>
                <w:kern w:val="0"/>
                <w:sz w:val="24"/>
                <w:szCs w:val="24"/>
              </w:rPr>
              <w:t>职业认知</w:t>
            </w:r>
            <w:r>
              <w:rPr>
                <w:rFonts w:hint="eastAsia" w:ascii="华文楷体" w:hAnsi="华文楷体" w:eastAsia="华文楷体" w:cs="宋体"/>
                <w:kern w:val="0"/>
                <w:sz w:val="24"/>
                <w:szCs w:val="24"/>
                <w:lang w:val="en-US" w:eastAsia="zh-CN"/>
              </w:rPr>
              <w:t>与</w:t>
            </w:r>
            <w:r>
              <w:rPr>
                <w:rFonts w:hint="eastAsia" w:ascii="华文楷体" w:hAnsi="华文楷体" w:eastAsia="华文楷体" w:cs="宋体"/>
                <w:kern w:val="0"/>
                <w:sz w:val="24"/>
                <w:szCs w:val="24"/>
              </w:rPr>
              <w:t>职业体验</w:t>
            </w:r>
          </w:p>
          <w:p>
            <w:pPr>
              <w:widowControl/>
              <w:spacing w:line="320" w:lineRule="exact"/>
              <w:rPr>
                <w:rFonts w:ascii="华文楷体" w:hAnsi="华文楷体" w:eastAsia="华文楷体" w:cs="宋体"/>
                <w:kern w:val="0"/>
                <w:sz w:val="24"/>
                <w:szCs w:val="24"/>
              </w:rPr>
            </w:pPr>
            <w:r>
              <w:rPr>
                <w:rFonts w:hint="eastAsia" w:ascii="华文楷体" w:hAnsi="华文楷体" w:eastAsia="华文楷体" w:cs="宋体"/>
                <w:kern w:val="0"/>
                <w:sz w:val="24"/>
                <w:szCs w:val="24"/>
              </w:rPr>
              <w:t>（企业参观</w:t>
            </w:r>
            <w:r>
              <w:rPr>
                <w:rFonts w:hint="eastAsia" w:ascii="华文楷体" w:hAnsi="华文楷体" w:eastAsia="华文楷体" w:cs="宋体"/>
                <w:kern w:val="0"/>
                <w:sz w:val="24"/>
                <w:szCs w:val="24"/>
                <w:lang w:eastAsia="zh-CN"/>
              </w:rPr>
              <w:t>、</w:t>
            </w:r>
            <w:r>
              <w:rPr>
                <w:rFonts w:hint="eastAsia" w:ascii="华文楷体" w:hAnsi="华文楷体" w:eastAsia="华文楷体" w:cs="宋体"/>
                <w:kern w:val="0"/>
                <w:sz w:val="24"/>
                <w:szCs w:val="24"/>
              </w:rPr>
              <w:t>体验）</w:t>
            </w:r>
          </w:p>
        </w:tc>
        <w:tc>
          <w:tcPr>
            <w:tcW w:w="494"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hint="eastAsia" w:ascii="华文楷体" w:hAnsi="华文楷体" w:eastAsia="华文楷体" w:cs="宋体"/>
                <w:color w:val="000000"/>
                <w:kern w:val="0"/>
                <w:sz w:val="24"/>
                <w:szCs w:val="24"/>
                <w:lang w:val="en-US" w:eastAsia="zh-CN"/>
              </w:rPr>
            </w:pPr>
            <w:r>
              <w:rPr>
                <w:rFonts w:hint="eastAsia" w:ascii="华文楷体" w:hAnsi="华文楷体" w:eastAsia="华文楷体" w:cs="宋体"/>
                <w:color w:val="000000"/>
                <w:kern w:val="0"/>
                <w:sz w:val="24"/>
                <w:szCs w:val="24"/>
                <w:lang w:val="en-US" w:eastAsia="zh-CN"/>
              </w:rPr>
              <w:t>1</w:t>
            </w:r>
          </w:p>
        </w:tc>
        <w:tc>
          <w:tcPr>
            <w:tcW w:w="391"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hint="eastAsia" w:ascii="华文楷体" w:hAnsi="华文楷体" w:eastAsia="华文楷体" w:cs="宋体"/>
                <w:color w:val="000000"/>
                <w:kern w:val="0"/>
                <w:sz w:val="24"/>
                <w:szCs w:val="24"/>
                <w:lang w:val="en-US" w:eastAsia="zh-CN"/>
              </w:rPr>
            </w:pPr>
            <w:r>
              <w:rPr>
                <w:rFonts w:hint="eastAsia" w:ascii="华文楷体" w:hAnsi="华文楷体" w:eastAsia="华文楷体" w:cs="宋体"/>
                <w:color w:val="000000"/>
                <w:kern w:val="0"/>
                <w:sz w:val="24"/>
                <w:szCs w:val="24"/>
                <w:lang w:val="en-US" w:eastAsia="zh-CN"/>
              </w:rPr>
              <w:t>1</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357"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楷体" w:hAnsi="华文楷体" w:eastAsia="华文楷体" w:cs="宋体"/>
                <w:color w:val="000000"/>
                <w:kern w:val="0"/>
                <w:sz w:val="24"/>
                <w:szCs w:val="24"/>
              </w:rPr>
            </w:pPr>
          </w:p>
        </w:tc>
      </w:tr>
      <w:tr>
        <w:tblPrEx>
          <w:tblCellMar>
            <w:top w:w="0" w:type="dxa"/>
            <w:left w:w="108" w:type="dxa"/>
            <w:bottom w:w="0" w:type="dxa"/>
            <w:right w:w="108" w:type="dxa"/>
          </w:tblCellMar>
        </w:tblPrEx>
        <w:trPr>
          <w:trHeight w:val="470"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654" w:type="pct"/>
            <w:gridSpan w:val="2"/>
            <w:tcBorders>
              <w:top w:val="single" w:color="auto" w:sz="8" w:space="0"/>
              <w:left w:val="nil"/>
              <w:bottom w:val="single" w:color="auto" w:sz="8" w:space="0"/>
              <w:right w:val="single" w:color="000000" w:sz="8" w:space="0"/>
            </w:tcBorders>
          </w:tcPr>
          <w:p>
            <w:pPr>
              <w:widowControl/>
              <w:spacing w:line="320" w:lineRule="exact"/>
              <w:rPr>
                <w:rFonts w:ascii="华文楷体" w:hAnsi="华文楷体" w:eastAsia="华文楷体" w:cs="宋体"/>
                <w:kern w:val="0"/>
                <w:sz w:val="24"/>
                <w:szCs w:val="24"/>
              </w:rPr>
            </w:pPr>
            <w:r>
              <w:rPr>
                <w:rFonts w:hint="eastAsia" w:ascii="华文楷体" w:hAnsi="华文楷体" w:eastAsia="华文楷体" w:cs="宋体"/>
                <w:kern w:val="0"/>
                <w:sz w:val="24"/>
                <w:szCs w:val="24"/>
              </w:rPr>
              <w:t>跟岗实训</w:t>
            </w:r>
          </w:p>
        </w:tc>
        <w:tc>
          <w:tcPr>
            <w:tcW w:w="494"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hint="eastAsia" w:ascii="华文楷体" w:hAnsi="华文楷体" w:eastAsia="华文楷体" w:cs="宋体"/>
                <w:color w:val="000000"/>
                <w:kern w:val="0"/>
                <w:sz w:val="24"/>
                <w:szCs w:val="24"/>
                <w:lang w:val="en-US" w:eastAsia="zh-CN"/>
              </w:rPr>
            </w:pPr>
            <w:r>
              <w:rPr>
                <w:rFonts w:hint="eastAsia" w:ascii="华文楷体" w:hAnsi="华文楷体" w:eastAsia="华文楷体" w:cs="宋体"/>
                <w:color w:val="000000"/>
                <w:kern w:val="0"/>
                <w:sz w:val="24"/>
                <w:szCs w:val="24"/>
                <w:lang w:val="en-US" w:eastAsia="zh-CN"/>
              </w:rPr>
              <w:t>1</w:t>
            </w:r>
          </w:p>
        </w:tc>
        <w:tc>
          <w:tcPr>
            <w:tcW w:w="391"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hint="eastAsia" w:ascii="华文楷体" w:hAnsi="华文楷体" w:eastAsia="华文楷体" w:cs="宋体"/>
                <w:color w:val="000000"/>
                <w:kern w:val="0"/>
                <w:sz w:val="24"/>
                <w:szCs w:val="24"/>
                <w:lang w:val="en-US" w:eastAsia="zh-CN"/>
              </w:rPr>
            </w:pP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hint="eastAsia" w:ascii="华文楷体" w:hAnsi="华文楷体" w:eastAsia="华文楷体" w:cs="宋体"/>
                <w:color w:val="000000"/>
                <w:kern w:val="0"/>
                <w:sz w:val="24"/>
                <w:szCs w:val="24"/>
                <w:lang w:val="en-US" w:eastAsia="zh-CN"/>
              </w:rPr>
            </w:pPr>
            <w:r>
              <w:rPr>
                <w:rFonts w:hint="eastAsia" w:ascii="华文楷体" w:hAnsi="华文楷体" w:eastAsia="华文楷体" w:cs="宋体"/>
                <w:color w:val="000000"/>
                <w:kern w:val="0"/>
                <w:sz w:val="24"/>
                <w:szCs w:val="24"/>
                <w:lang w:val="en-US" w:eastAsia="zh-CN"/>
              </w:rPr>
              <w:t>1</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p>
        </w:tc>
        <w:tc>
          <w:tcPr>
            <w:tcW w:w="357"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p>
        </w:tc>
        <w:tc>
          <w:tcPr>
            <w:tcW w:w="538"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楷体" w:hAnsi="华文楷体" w:eastAsia="华文楷体" w:cs="宋体"/>
                <w:color w:val="000000"/>
                <w:kern w:val="0"/>
                <w:sz w:val="24"/>
                <w:szCs w:val="24"/>
              </w:rPr>
            </w:pPr>
          </w:p>
        </w:tc>
      </w:tr>
      <w:tr>
        <w:tblPrEx>
          <w:tblCellMar>
            <w:top w:w="0" w:type="dxa"/>
            <w:left w:w="108" w:type="dxa"/>
            <w:bottom w:w="0" w:type="dxa"/>
            <w:right w:w="108" w:type="dxa"/>
          </w:tblCellMar>
        </w:tblPrEx>
        <w:trPr>
          <w:trHeight w:val="420"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654" w:type="pct"/>
            <w:gridSpan w:val="2"/>
            <w:tcBorders>
              <w:top w:val="single" w:color="auto" w:sz="8" w:space="0"/>
              <w:left w:val="nil"/>
              <w:bottom w:val="single" w:color="auto" w:sz="8" w:space="0"/>
              <w:right w:val="single" w:color="000000" w:sz="8" w:space="0"/>
            </w:tcBorders>
          </w:tcPr>
          <w:p>
            <w:pPr>
              <w:widowControl/>
              <w:spacing w:line="320" w:lineRule="exact"/>
              <w:rPr>
                <w:rFonts w:ascii="华文楷体" w:hAnsi="华文楷体" w:eastAsia="华文楷体" w:cs="宋体"/>
                <w:kern w:val="0"/>
                <w:sz w:val="24"/>
                <w:szCs w:val="24"/>
              </w:rPr>
            </w:pPr>
            <w:r>
              <w:rPr>
                <w:rFonts w:hint="eastAsia" w:ascii="华文楷体" w:hAnsi="华文楷体" w:eastAsia="华文楷体" w:cs="宋体"/>
                <w:kern w:val="0"/>
                <w:sz w:val="24"/>
                <w:szCs w:val="24"/>
              </w:rPr>
              <w:t>企业特色岗位顶岗</w:t>
            </w:r>
          </w:p>
        </w:tc>
        <w:tc>
          <w:tcPr>
            <w:tcW w:w="494"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hint="eastAsia" w:ascii="华文楷体" w:hAnsi="华文楷体" w:eastAsia="华文楷体" w:cs="宋体"/>
                <w:color w:val="000000"/>
                <w:kern w:val="0"/>
                <w:sz w:val="24"/>
                <w:szCs w:val="24"/>
                <w:lang w:val="en-US" w:eastAsia="zh-CN"/>
              </w:rPr>
            </w:pPr>
            <w:r>
              <w:rPr>
                <w:rFonts w:hint="eastAsia" w:ascii="华文楷体" w:hAnsi="华文楷体" w:eastAsia="华文楷体" w:cs="宋体"/>
                <w:color w:val="000000"/>
                <w:kern w:val="0"/>
                <w:sz w:val="24"/>
                <w:szCs w:val="24"/>
                <w:lang w:val="en-US" w:eastAsia="zh-CN"/>
              </w:rPr>
              <w:t>2</w:t>
            </w:r>
          </w:p>
        </w:tc>
        <w:tc>
          <w:tcPr>
            <w:tcW w:w="391"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hint="eastAsia" w:ascii="华文楷体" w:hAnsi="华文楷体" w:eastAsia="华文楷体" w:cs="宋体"/>
                <w:color w:val="000000"/>
                <w:kern w:val="0"/>
                <w:sz w:val="24"/>
                <w:szCs w:val="24"/>
                <w:lang w:val="en-US" w:eastAsia="zh-CN"/>
              </w:rPr>
            </w:pP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hint="eastAsia" w:ascii="华文楷体" w:hAnsi="华文楷体" w:eastAsia="华文楷体" w:cs="宋体"/>
                <w:color w:val="000000"/>
                <w:kern w:val="0"/>
                <w:sz w:val="24"/>
                <w:szCs w:val="24"/>
                <w:lang w:val="en-US" w:eastAsia="zh-CN"/>
              </w:rPr>
            </w:pPr>
            <w:r>
              <w:rPr>
                <w:rFonts w:hint="eastAsia" w:ascii="华文楷体" w:hAnsi="华文楷体" w:eastAsia="华文楷体" w:cs="宋体"/>
                <w:color w:val="000000"/>
                <w:kern w:val="0"/>
                <w:sz w:val="24"/>
                <w:szCs w:val="24"/>
                <w:lang w:val="en-US" w:eastAsia="zh-CN"/>
              </w:rPr>
              <w:t>1</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hint="eastAsia" w:ascii="华文楷体" w:hAnsi="华文楷体" w:eastAsia="华文楷体" w:cs="宋体"/>
                <w:color w:val="000000"/>
                <w:kern w:val="0"/>
                <w:sz w:val="24"/>
                <w:szCs w:val="24"/>
                <w:lang w:val="en-US" w:eastAsia="zh-CN"/>
              </w:rPr>
            </w:pPr>
            <w:r>
              <w:rPr>
                <w:rFonts w:hint="eastAsia" w:ascii="华文楷体" w:hAnsi="华文楷体" w:eastAsia="华文楷体" w:cs="宋体"/>
                <w:color w:val="000000"/>
                <w:kern w:val="0"/>
                <w:sz w:val="24"/>
                <w:szCs w:val="24"/>
                <w:lang w:val="en-US" w:eastAsia="zh-CN"/>
              </w:rPr>
              <w:t>1</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p>
        </w:tc>
        <w:tc>
          <w:tcPr>
            <w:tcW w:w="357"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p>
        </w:tc>
        <w:tc>
          <w:tcPr>
            <w:tcW w:w="538"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楷体" w:hAnsi="华文楷体" w:eastAsia="华文楷体" w:cs="宋体"/>
                <w:color w:val="000000"/>
                <w:kern w:val="0"/>
                <w:sz w:val="24"/>
                <w:szCs w:val="24"/>
              </w:rPr>
            </w:pPr>
          </w:p>
        </w:tc>
      </w:tr>
      <w:tr>
        <w:tblPrEx>
          <w:tblCellMar>
            <w:top w:w="0" w:type="dxa"/>
            <w:left w:w="108" w:type="dxa"/>
            <w:bottom w:w="0" w:type="dxa"/>
            <w:right w:w="108" w:type="dxa"/>
          </w:tblCellMar>
        </w:tblPrEx>
        <w:trPr>
          <w:trHeight w:val="420" w:hRule="atLeast"/>
        </w:trPr>
        <w:tc>
          <w:tcPr>
            <w:tcW w:w="267" w:type="pct"/>
            <w:vMerge w:val="continue"/>
            <w:tcBorders>
              <w:top w:val="nil"/>
              <w:left w:val="single" w:color="auto" w:sz="8" w:space="0"/>
              <w:bottom w:val="nil"/>
              <w:right w:val="single" w:color="auto" w:sz="8" w:space="0"/>
            </w:tcBorders>
            <w:vAlign w:val="center"/>
          </w:tcPr>
          <w:p>
            <w:pPr>
              <w:widowControl/>
              <w:spacing w:line="320" w:lineRule="exact"/>
              <w:jc w:val="left"/>
              <w:rPr>
                <w:rFonts w:ascii="华文楷体" w:hAnsi="华文楷体" w:eastAsia="华文楷体" w:cs="宋体"/>
                <w:color w:val="000000"/>
                <w:kern w:val="0"/>
                <w:sz w:val="24"/>
                <w:szCs w:val="24"/>
              </w:rPr>
            </w:pPr>
          </w:p>
        </w:tc>
        <w:tc>
          <w:tcPr>
            <w:tcW w:w="1654" w:type="pct"/>
            <w:gridSpan w:val="2"/>
            <w:tcBorders>
              <w:top w:val="single" w:color="auto" w:sz="8" w:space="0"/>
              <w:left w:val="nil"/>
              <w:bottom w:val="single" w:color="auto" w:sz="8" w:space="0"/>
              <w:right w:val="single" w:color="000000" w:sz="8" w:space="0"/>
            </w:tcBorders>
          </w:tcPr>
          <w:p>
            <w:pPr>
              <w:widowControl/>
              <w:spacing w:line="320" w:lineRule="exact"/>
              <w:rPr>
                <w:rFonts w:ascii="华文楷体" w:hAnsi="华文楷体" w:eastAsia="华文楷体" w:cs="宋体"/>
                <w:kern w:val="0"/>
                <w:sz w:val="24"/>
                <w:szCs w:val="24"/>
              </w:rPr>
            </w:pPr>
            <w:r>
              <w:rPr>
                <w:rFonts w:hint="eastAsia" w:ascii="华文楷体" w:hAnsi="华文楷体" w:eastAsia="华文楷体" w:cs="宋体"/>
                <w:kern w:val="0"/>
                <w:sz w:val="24"/>
                <w:szCs w:val="24"/>
              </w:rPr>
              <w:t>毕业顶岗实习</w:t>
            </w:r>
          </w:p>
        </w:tc>
        <w:tc>
          <w:tcPr>
            <w:tcW w:w="494"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hint="default" w:ascii="华文楷体" w:hAnsi="华文楷体" w:eastAsia="华文楷体" w:cs="宋体"/>
                <w:color w:val="000000"/>
                <w:kern w:val="0"/>
                <w:sz w:val="24"/>
                <w:szCs w:val="24"/>
                <w:lang w:val="en-US" w:eastAsia="zh-CN"/>
              </w:rPr>
            </w:pPr>
            <w:r>
              <w:rPr>
                <w:rFonts w:hint="eastAsia" w:ascii="华文楷体" w:hAnsi="华文楷体" w:eastAsia="华文楷体" w:cs="宋体"/>
                <w:color w:val="000000"/>
                <w:kern w:val="0"/>
                <w:sz w:val="24"/>
                <w:szCs w:val="24"/>
                <w:lang w:val="en-US" w:eastAsia="zh-CN"/>
              </w:rPr>
              <w:t>18</w:t>
            </w:r>
          </w:p>
        </w:tc>
        <w:tc>
          <w:tcPr>
            <w:tcW w:w="391"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hint="default" w:ascii="华文楷体" w:hAnsi="华文楷体" w:eastAsia="华文楷体" w:cs="宋体"/>
                <w:color w:val="000000"/>
                <w:kern w:val="0"/>
                <w:sz w:val="24"/>
                <w:szCs w:val="24"/>
                <w:lang w:val="en-US" w:eastAsia="zh-CN"/>
              </w:rPr>
            </w:pPr>
            <w:r>
              <w:rPr>
                <w:rFonts w:hint="eastAsia" w:ascii="华文楷体" w:hAnsi="华文楷体" w:eastAsia="华文楷体" w:cs="宋体"/>
                <w:color w:val="000000"/>
                <w:kern w:val="0"/>
                <w:sz w:val="24"/>
                <w:szCs w:val="24"/>
                <w:lang w:val="en-US" w:eastAsia="zh-CN"/>
              </w:rPr>
              <w:t>540</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357"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hint="default" w:ascii="华文楷体" w:hAnsi="华文楷体" w:eastAsia="华文楷体" w:cs="宋体"/>
                <w:color w:val="000000"/>
                <w:kern w:val="0"/>
                <w:sz w:val="24"/>
                <w:szCs w:val="24"/>
                <w:lang w:val="en-US" w:eastAsia="zh-CN"/>
              </w:rPr>
            </w:pPr>
            <w:r>
              <w:rPr>
                <w:rFonts w:hint="eastAsia" w:ascii="华文楷体" w:hAnsi="华文楷体" w:eastAsia="华文楷体" w:cs="宋体"/>
                <w:color w:val="000000"/>
                <w:kern w:val="0"/>
                <w:sz w:val="24"/>
                <w:szCs w:val="24"/>
                <w:lang w:val="en-US" w:eastAsia="zh-CN"/>
              </w:rPr>
              <w:t>18</w:t>
            </w:r>
          </w:p>
        </w:tc>
        <w:tc>
          <w:tcPr>
            <w:tcW w:w="538"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楷体" w:hAnsi="华文楷体" w:eastAsia="华文楷体" w:cs="宋体"/>
                <w:color w:val="000000"/>
                <w:kern w:val="0"/>
                <w:sz w:val="24"/>
                <w:szCs w:val="24"/>
              </w:rPr>
            </w:pPr>
          </w:p>
        </w:tc>
      </w:tr>
      <w:tr>
        <w:tblPrEx>
          <w:tblCellMar>
            <w:top w:w="0" w:type="dxa"/>
            <w:left w:w="108" w:type="dxa"/>
            <w:bottom w:w="0" w:type="dxa"/>
            <w:right w:w="108" w:type="dxa"/>
          </w:tblCellMar>
        </w:tblPrEx>
        <w:trPr>
          <w:trHeight w:val="420" w:hRule="atLeast"/>
        </w:trPr>
        <w:tc>
          <w:tcPr>
            <w:tcW w:w="1922" w:type="pct"/>
            <w:gridSpan w:val="3"/>
            <w:tcBorders>
              <w:top w:val="single" w:color="auto" w:sz="8" w:space="0"/>
              <w:left w:val="single" w:color="auto" w:sz="8" w:space="0"/>
              <w:bottom w:val="single" w:color="auto" w:sz="8" w:space="0"/>
              <w:right w:val="single" w:color="000000" w:sz="8" w:space="0"/>
            </w:tcBorders>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入学教育</w:t>
            </w:r>
          </w:p>
        </w:tc>
        <w:tc>
          <w:tcPr>
            <w:tcW w:w="494"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391"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357"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420" w:hRule="atLeast"/>
        </w:trPr>
        <w:tc>
          <w:tcPr>
            <w:tcW w:w="1922" w:type="pct"/>
            <w:gridSpan w:val="3"/>
            <w:tcBorders>
              <w:top w:val="single" w:color="auto" w:sz="8" w:space="0"/>
              <w:left w:val="single" w:color="auto" w:sz="8" w:space="0"/>
              <w:bottom w:val="single" w:color="auto" w:sz="8" w:space="0"/>
              <w:right w:val="single" w:color="000000" w:sz="8" w:space="0"/>
            </w:tcBorders>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军训</w:t>
            </w:r>
          </w:p>
        </w:tc>
        <w:tc>
          <w:tcPr>
            <w:tcW w:w="494"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391"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357"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420" w:hRule="atLeast"/>
        </w:trPr>
        <w:tc>
          <w:tcPr>
            <w:tcW w:w="1922" w:type="pct"/>
            <w:gridSpan w:val="3"/>
            <w:tcBorders>
              <w:top w:val="single" w:color="auto" w:sz="8" w:space="0"/>
              <w:left w:val="single" w:color="auto" w:sz="8" w:space="0"/>
              <w:bottom w:val="single" w:color="auto" w:sz="8" w:space="0"/>
              <w:right w:val="single" w:color="000000" w:sz="8" w:space="0"/>
            </w:tcBorders>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毕业教育</w:t>
            </w:r>
          </w:p>
        </w:tc>
        <w:tc>
          <w:tcPr>
            <w:tcW w:w="494"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w:t>
            </w:r>
          </w:p>
        </w:tc>
        <w:tc>
          <w:tcPr>
            <w:tcW w:w="391"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lang w:val="en-US" w:eastAsia="zh-CN"/>
              </w:rPr>
              <w:t>1</w:t>
            </w:r>
            <w:r>
              <w:rPr>
                <w:rFonts w:hint="eastAsia" w:ascii="华文楷体" w:hAnsi="华文楷体" w:eastAsia="华文楷体" w:cs="宋体"/>
                <w:color w:val="000000"/>
                <w:kern w:val="0"/>
                <w:sz w:val="24"/>
                <w:szCs w:val="24"/>
              </w:rPr>
              <w:t>　</w:t>
            </w:r>
          </w:p>
        </w:tc>
        <w:tc>
          <w:tcPr>
            <w:tcW w:w="357"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r>
        <w:tblPrEx>
          <w:tblCellMar>
            <w:top w:w="0" w:type="dxa"/>
            <w:left w:w="108" w:type="dxa"/>
            <w:bottom w:w="0" w:type="dxa"/>
            <w:right w:w="108" w:type="dxa"/>
          </w:tblCellMar>
        </w:tblPrEx>
        <w:trPr>
          <w:trHeight w:val="420" w:hRule="atLeast"/>
        </w:trPr>
        <w:tc>
          <w:tcPr>
            <w:tcW w:w="1922" w:type="pct"/>
            <w:gridSpan w:val="3"/>
            <w:tcBorders>
              <w:top w:val="single" w:color="auto" w:sz="8" w:space="0"/>
              <w:left w:val="single" w:color="auto" w:sz="8" w:space="0"/>
              <w:bottom w:val="single" w:color="auto" w:sz="8" w:space="0"/>
              <w:right w:val="single" w:color="000000" w:sz="8" w:space="0"/>
            </w:tcBorders>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合计</w:t>
            </w:r>
          </w:p>
        </w:tc>
        <w:tc>
          <w:tcPr>
            <w:tcW w:w="494"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195</w:t>
            </w:r>
          </w:p>
        </w:tc>
        <w:tc>
          <w:tcPr>
            <w:tcW w:w="391"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3</w:t>
            </w:r>
            <w:r>
              <w:rPr>
                <w:rFonts w:hint="eastAsia" w:ascii="华文楷体" w:hAnsi="华文楷体" w:eastAsia="华文楷体" w:cs="宋体"/>
                <w:color w:val="000000"/>
                <w:kern w:val="0"/>
                <w:sz w:val="24"/>
                <w:szCs w:val="24"/>
                <w:lang w:val="en-US" w:eastAsia="zh-CN"/>
              </w:rPr>
              <w:t>510</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259"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357" w:type="pct"/>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c>
          <w:tcPr>
            <w:tcW w:w="538" w:type="pct"/>
            <w:tcBorders>
              <w:top w:val="nil"/>
              <w:left w:val="nil"/>
              <w:bottom w:val="single" w:color="auto" w:sz="8" w:space="0"/>
              <w:right w:val="single" w:color="auto" w:sz="8" w:space="0"/>
            </w:tcBorders>
            <w:shd w:val="clear" w:color="auto" w:fill="auto"/>
            <w:vAlign w:val="center"/>
          </w:tcPr>
          <w:p>
            <w:pPr>
              <w:widowControl/>
              <w:spacing w:line="320" w:lineRule="exact"/>
              <w:jc w:val="left"/>
              <w:rPr>
                <w:rFonts w:ascii="华文楷体" w:hAnsi="华文楷体" w:eastAsia="华文楷体" w:cs="宋体"/>
                <w:color w:val="000000"/>
                <w:kern w:val="0"/>
                <w:sz w:val="24"/>
                <w:szCs w:val="24"/>
              </w:rPr>
            </w:pPr>
            <w:r>
              <w:rPr>
                <w:rFonts w:hint="eastAsia" w:ascii="华文楷体" w:hAnsi="华文楷体" w:eastAsia="华文楷体" w:cs="宋体"/>
                <w:color w:val="000000"/>
                <w:kern w:val="0"/>
                <w:sz w:val="24"/>
                <w:szCs w:val="24"/>
              </w:rPr>
              <w:t>　</w:t>
            </w:r>
          </w:p>
        </w:tc>
      </w:tr>
    </w:tbl>
    <w:p>
      <w:pPr>
        <w:pStyle w:val="9"/>
        <w:jc w:val="left"/>
      </w:pPr>
      <w:bookmarkStart w:id="10" w:name="_Toc39135779"/>
      <w:r>
        <w:rPr>
          <w:rFonts w:hint="eastAsia"/>
        </w:rPr>
        <w:t>八、实施保障</w:t>
      </w:r>
      <w:bookmarkEnd w:id="10"/>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（一）师资队伍</w:t>
      </w:r>
    </w:p>
    <w:p>
      <w:pPr>
        <w:spacing w:line="560" w:lineRule="exact"/>
        <w:ind w:firstLine="683" w:firstLineChars="244"/>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1.队伍结构</w:t>
      </w:r>
    </w:p>
    <w:p>
      <w:pPr>
        <w:pStyle w:val="4"/>
        <w:spacing w:line="390" w:lineRule="exact"/>
        <w:ind w:firstLine="560" w:firstLineChars="200"/>
        <w:rPr>
          <w:sz w:val="24"/>
        </w:rPr>
      </w:pPr>
      <w:r>
        <w:rPr>
          <w:rFonts w:hint="eastAsia" w:ascii="华文楷体" w:hAnsi="华文楷体" w:eastAsia="华文楷体" w:cs="华文楷体"/>
          <w:bCs/>
          <w:color w:val="000000"/>
          <w:kern w:val="2"/>
          <w:sz w:val="28"/>
          <w:szCs w:val="28"/>
          <w:lang w:val="en-US" w:eastAsia="zh-CN" w:bidi="ar-SA"/>
        </w:rPr>
        <w:t>本专业拥有高素质专兼结合的“双师结构”专业教学团队，共有教师19人，专业教师14人，生师比为12.2:1。专业专任教师和兼职教师比例适当，本科学历100%，研究生学历7人；高级教师4人，区特级教师1人，校优秀教师10人，“双师型”教师达到90%以上。兼职教师由酒店及旅</w:t>
      </w:r>
      <w:r>
        <w:rPr>
          <w:rFonts w:hint="eastAsia" w:ascii="华文楷体" w:hAnsi="华文楷体" w:eastAsia="华文楷体" w:cs="华文楷体"/>
          <w:bCs/>
          <w:color w:val="000000"/>
          <w:sz w:val="28"/>
          <w:szCs w:val="28"/>
        </w:rPr>
        <w:t>游行业企业的一线管理人员、总经理及以上管理人员等人组成。教师有良好的师德，关注学生发展，熟悉教学规律，具备终身学习能力和教学改革意识。</w:t>
      </w:r>
    </w:p>
    <w:p>
      <w:pPr>
        <w:spacing w:line="560" w:lineRule="exact"/>
        <w:ind w:firstLine="683" w:firstLineChars="244"/>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2.专任教师</w:t>
      </w:r>
    </w:p>
    <w:p>
      <w:pPr>
        <w:spacing w:line="440" w:lineRule="exact"/>
        <w:ind w:firstLine="683" w:firstLineChars="244"/>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（1）本专业专任教师1</w:t>
      </w:r>
      <w:r>
        <w:rPr>
          <w:rFonts w:ascii="华文楷体" w:hAnsi="华文楷体" w:eastAsia="华文楷体" w:cs="华文楷体"/>
          <w:bCs/>
          <w:color w:val="000000"/>
          <w:sz w:val="28"/>
          <w:szCs w:val="28"/>
        </w:rPr>
        <w:t>4</w:t>
      </w:r>
      <w:r>
        <w:rPr>
          <w:rFonts w:hint="eastAsia" w:ascii="华文楷体" w:hAnsi="华文楷体" w:eastAsia="华文楷体" w:cs="华文楷体"/>
          <w:bCs/>
          <w:color w:val="000000"/>
          <w:sz w:val="28"/>
          <w:szCs w:val="28"/>
        </w:rPr>
        <w:t>人，全部具有中等职业学校及以上教师资格证书、对应专业本科以上学历，具有本专业三级及以上职业资格证书或相应技术职称，且专业对口。</w:t>
      </w:r>
    </w:p>
    <w:p>
      <w:pPr>
        <w:spacing w:line="440" w:lineRule="exact"/>
        <w:ind w:firstLine="683" w:firstLineChars="244"/>
        <w:rPr>
          <w:rFonts w:ascii="华文楷体" w:hAnsi="华文楷体" w:eastAsia="华文楷体" w:cs="华文楷体"/>
          <w:bCs/>
          <w:color w:val="000000"/>
          <w:sz w:val="28"/>
          <w:szCs w:val="28"/>
        </w:rPr>
      </w:pPr>
      <w:r>
        <w:rPr>
          <w:rFonts w:ascii="华文楷体" w:hAnsi="华文楷体" w:eastAsia="华文楷体" w:cs="华文楷体"/>
          <w:bCs/>
          <w:color w:val="000000"/>
          <w:sz w:val="28"/>
          <w:szCs w:val="28"/>
        </w:rPr>
        <w:fldChar w:fldCharType="begin"/>
      </w:r>
      <w:r>
        <w:rPr>
          <w:rFonts w:ascii="华文楷体" w:hAnsi="华文楷体" w:eastAsia="华文楷体" w:cs="华文楷体"/>
          <w:bCs/>
          <w:color w:val="000000"/>
          <w:sz w:val="28"/>
          <w:szCs w:val="28"/>
        </w:rPr>
        <w:instrText xml:space="preserve"> </w:instrText>
      </w:r>
      <w:r>
        <w:rPr>
          <w:rFonts w:hint="eastAsia" w:ascii="华文楷体" w:hAnsi="华文楷体" w:eastAsia="华文楷体" w:cs="华文楷体"/>
          <w:bCs/>
          <w:color w:val="000000"/>
          <w:sz w:val="28"/>
          <w:szCs w:val="28"/>
        </w:rPr>
        <w:instrText xml:space="preserve">= 2 \* GB2</w:instrText>
      </w:r>
      <w:r>
        <w:rPr>
          <w:rFonts w:ascii="华文楷体" w:hAnsi="华文楷体" w:eastAsia="华文楷体" w:cs="华文楷体"/>
          <w:bCs/>
          <w:color w:val="000000"/>
          <w:sz w:val="28"/>
          <w:szCs w:val="28"/>
        </w:rPr>
        <w:instrText xml:space="preserve"> </w:instrText>
      </w:r>
      <w:r>
        <w:rPr>
          <w:rFonts w:ascii="华文楷体" w:hAnsi="华文楷体" w:eastAsia="华文楷体" w:cs="华文楷体"/>
          <w:bCs/>
          <w:color w:val="000000"/>
          <w:sz w:val="28"/>
          <w:szCs w:val="28"/>
        </w:rPr>
        <w:fldChar w:fldCharType="separate"/>
      </w:r>
      <w:r>
        <w:rPr>
          <w:rFonts w:hint="eastAsia" w:ascii="华文楷体" w:hAnsi="华文楷体" w:eastAsia="华文楷体" w:cs="华文楷体"/>
          <w:bCs/>
          <w:color w:val="000000"/>
          <w:sz w:val="28"/>
          <w:szCs w:val="28"/>
        </w:rPr>
        <w:t>⑵</w:t>
      </w:r>
      <w:r>
        <w:rPr>
          <w:rFonts w:ascii="华文楷体" w:hAnsi="华文楷体" w:eastAsia="华文楷体" w:cs="华文楷体"/>
          <w:bCs/>
          <w:color w:val="000000"/>
          <w:sz w:val="28"/>
          <w:szCs w:val="28"/>
        </w:rPr>
        <w:fldChar w:fldCharType="end"/>
      </w:r>
      <w:r>
        <w:rPr>
          <w:rFonts w:ascii="华文楷体" w:hAnsi="华文楷体" w:eastAsia="华文楷体" w:cs="华文楷体"/>
          <w:bCs/>
          <w:color w:val="000000"/>
          <w:sz w:val="28"/>
          <w:szCs w:val="28"/>
        </w:rPr>
        <w:t xml:space="preserve"> </w:t>
      </w:r>
      <w:r>
        <w:rPr>
          <w:rFonts w:hint="eastAsia" w:ascii="华文楷体" w:hAnsi="华文楷体" w:eastAsia="华文楷体" w:cs="华文楷体"/>
          <w:bCs/>
          <w:color w:val="000000"/>
          <w:sz w:val="28"/>
          <w:szCs w:val="28"/>
        </w:rPr>
        <w:t>专业教师具备导游证、茶艺师、研学旅行导师等多种相关行业资格证书，具备2年以上企业相关岗位工作经验，具有企业工作的实践经验。</w:t>
      </w:r>
    </w:p>
    <w:p>
      <w:pPr>
        <w:spacing w:line="440" w:lineRule="exact"/>
        <w:ind w:firstLine="683" w:firstLineChars="244"/>
        <w:rPr>
          <w:rFonts w:ascii="华文楷体" w:hAnsi="华文楷体" w:eastAsia="华文楷体" w:cs="华文楷体"/>
          <w:bCs/>
          <w:color w:val="000000"/>
          <w:sz w:val="28"/>
          <w:szCs w:val="28"/>
        </w:rPr>
      </w:pPr>
      <w:r>
        <w:rPr>
          <w:rFonts w:ascii="华文楷体" w:hAnsi="华文楷体" w:eastAsia="华文楷体" w:cs="华文楷体"/>
          <w:bCs/>
          <w:color w:val="000000"/>
          <w:sz w:val="28"/>
          <w:szCs w:val="28"/>
        </w:rPr>
        <w:fldChar w:fldCharType="begin"/>
      </w:r>
      <w:r>
        <w:rPr>
          <w:rFonts w:ascii="华文楷体" w:hAnsi="华文楷体" w:eastAsia="华文楷体" w:cs="华文楷体"/>
          <w:bCs/>
          <w:color w:val="000000"/>
          <w:sz w:val="28"/>
          <w:szCs w:val="28"/>
        </w:rPr>
        <w:instrText xml:space="preserve"> </w:instrText>
      </w:r>
      <w:r>
        <w:rPr>
          <w:rFonts w:hint="eastAsia" w:ascii="华文楷体" w:hAnsi="华文楷体" w:eastAsia="华文楷体" w:cs="华文楷体"/>
          <w:bCs/>
          <w:color w:val="000000"/>
          <w:sz w:val="28"/>
          <w:szCs w:val="28"/>
        </w:rPr>
        <w:instrText xml:space="preserve">= 3 \* GB2</w:instrText>
      </w:r>
      <w:r>
        <w:rPr>
          <w:rFonts w:ascii="华文楷体" w:hAnsi="华文楷体" w:eastAsia="华文楷体" w:cs="华文楷体"/>
          <w:bCs/>
          <w:color w:val="000000"/>
          <w:sz w:val="28"/>
          <w:szCs w:val="28"/>
        </w:rPr>
        <w:instrText xml:space="preserve"> </w:instrText>
      </w:r>
      <w:r>
        <w:rPr>
          <w:rFonts w:ascii="华文楷体" w:hAnsi="华文楷体" w:eastAsia="华文楷体" w:cs="华文楷体"/>
          <w:bCs/>
          <w:color w:val="000000"/>
          <w:sz w:val="28"/>
          <w:szCs w:val="28"/>
        </w:rPr>
        <w:fldChar w:fldCharType="separate"/>
      </w:r>
      <w:r>
        <w:rPr>
          <w:rFonts w:hint="eastAsia" w:ascii="华文楷体" w:hAnsi="华文楷体" w:eastAsia="华文楷体" w:cs="华文楷体"/>
          <w:bCs/>
          <w:color w:val="000000"/>
          <w:sz w:val="28"/>
          <w:szCs w:val="28"/>
        </w:rPr>
        <w:t>⑶</w:t>
      </w:r>
      <w:r>
        <w:rPr>
          <w:rFonts w:ascii="华文楷体" w:hAnsi="华文楷体" w:eastAsia="华文楷体" w:cs="华文楷体"/>
          <w:bCs/>
          <w:color w:val="000000"/>
          <w:sz w:val="28"/>
          <w:szCs w:val="28"/>
        </w:rPr>
        <w:fldChar w:fldCharType="end"/>
      </w:r>
      <w:r>
        <w:rPr>
          <w:rFonts w:ascii="华文楷体" w:hAnsi="华文楷体" w:eastAsia="华文楷体" w:cs="华文楷体"/>
          <w:bCs/>
          <w:color w:val="000000"/>
          <w:sz w:val="28"/>
          <w:szCs w:val="28"/>
        </w:rPr>
        <w:t xml:space="preserve"> </w:t>
      </w:r>
      <w:r>
        <w:rPr>
          <w:rFonts w:hint="eastAsia" w:ascii="华文楷体" w:hAnsi="华文楷体" w:eastAsia="华文楷体" w:cs="华文楷体"/>
          <w:bCs/>
          <w:color w:val="000000"/>
          <w:sz w:val="28"/>
          <w:szCs w:val="28"/>
        </w:rPr>
        <w:t>专业教师每年定期参加本专业相关的专业培训，了解国内外旅游行业先进的理念，能按教学要求更新教学内容。</w:t>
      </w:r>
    </w:p>
    <w:p>
      <w:pPr>
        <w:spacing w:line="440" w:lineRule="exact"/>
        <w:ind w:firstLine="683" w:firstLineChars="244"/>
        <w:rPr>
          <w:rFonts w:ascii="华文楷体" w:hAnsi="华文楷体" w:eastAsia="华文楷体" w:cs="华文楷体"/>
          <w:bCs/>
          <w:color w:val="000000"/>
          <w:sz w:val="28"/>
          <w:szCs w:val="28"/>
        </w:rPr>
      </w:pPr>
      <w:r>
        <w:rPr>
          <w:rFonts w:ascii="华文楷体" w:hAnsi="华文楷体" w:eastAsia="华文楷体" w:cs="华文楷体"/>
          <w:bCs/>
          <w:color w:val="000000"/>
          <w:sz w:val="28"/>
          <w:szCs w:val="28"/>
        </w:rPr>
        <w:fldChar w:fldCharType="begin"/>
      </w:r>
      <w:r>
        <w:rPr>
          <w:rFonts w:ascii="华文楷体" w:hAnsi="华文楷体" w:eastAsia="华文楷体" w:cs="华文楷体"/>
          <w:bCs/>
          <w:color w:val="000000"/>
          <w:sz w:val="28"/>
          <w:szCs w:val="28"/>
        </w:rPr>
        <w:instrText xml:space="preserve"> </w:instrText>
      </w:r>
      <w:r>
        <w:rPr>
          <w:rFonts w:hint="eastAsia" w:ascii="华文楷体" w:hAnsi="华文楷体" w:eastAsia="华文楷体" w:cs="华文楷体"/>
          <w:bCs/>
          <w:color w:val="000000"/>
          <w:sz w:val="28"/>
          <w:szCs w:val="28"/>
        </w:rPr>
        <w:instrText xml:space="preserve">= 4 \* GB2</w:instrText>
      </w:r>
      <w:r>
        <w:rPr>
          <w:rFonts w:ascii="华文楷体" w:hAnsi="华文楷体" w:eastAsia="华文楷体" w:cs="华文楷体"/>
          <w:bCs/>
          <w:color w:val="000000"/>
          <w:sz w:val="28"/>
          <w:szCs w:val="28"/>
        </w:rPr>
        <w:instrText xml:space="preserve"> </w:instrText>
      </w:r>
      <w:r>
        <w:rPr>
          <w:rFonts w:ascii="华文楷体" w:hAnsi="华文楷体" w:eastAsia="华文楷体" w:cs="华文楷体"/>
          <w:bCs/>
          <w:color w:val="000000"/>
          <w:sz w:val="28"/>
          <w:szCs w:val="28"/>
        </w:rPr>
        <w:fldChar w:fldCharType="separate"/>
      </w:r>
      <w:r>
        <w:rPr>
          <w:rFonts w:hint="eastAsia" w:ascii="华文楷体" w:hAnsi="华文楷体" w:eastAsia="华文楷体" w:cs="华文楷体"/>
          <w:bCs/>
          <w:color w:val="000000"/>
          <w:sz w:val="28"/>
          <w:szCs w:val="28"/>
        </w:rPr>
        <w:t>⑷</w:t>
      </w:r>
      <w:r>
        <w:rPr>
          <w:rFonts w:ascii="华文楷体" w:hAnsi="华文楷体" w:eastAsia="华文楷体" w:cs="华文楷体"/>
          <w:bCs/>
          <w:color w:val="000000"/>
          <w:sz w:val="28"/>
          <w:szCs w:val="28"/>
        </w:rPr>
        <w:fldChar w:fldCharType="end"/>
      </w:r>
      <w:r>
        <w:rPr>
          <w:rFonts w:hint="eastAsia" w:ascii="华文楷体" w:hAnsi="华文楷体" w:eastAsia="华文楷体" w:cs="华文楷体"/>
          <w:bCs/>
          <w:color w:val="000000"/>
          <w:sz w:val="28"/>
          <w:szCs w:val="28"/>
        </w:rPr>
        <w:t xml:space="preserve"> 专业老师需要参加各级职业教育培训，更新职业教育理念，提升信息化技术的能力，创新教育手段和评价方法。</w:t>
      </w:r>
    </w:p>
    <w:p>
      <w:pPr>
        <w:spacing w:line="440" w:lineRule="exact"/>
        <w:ind w:firstLine="683" w:firstLineChars="244"/>
        <w:rPr>
          <w:rFonts w:ascii="华文楷体" w:hAnsi="华文楷体" w:eastAsia="华文楷体" w:cs="华文楷体"/>
          <w:bCs/>
          <w:color w:val="000000"/>
          <w:sz w:val="28"/>
          <w:szCs w:val="28"/>
        </w:rPr>
      </w:pPr>
      <w:r>
        <w:rPr>
          <w:rFonts w:ascii="华文楷体" w:hAnsi="华文楷体" w:eastAsia="华文楷体" w:cs="华文楷体"/>
          <w:bCs/>
          <w:color w:val="000000"/>
          <w:sz w:val="28"/>
          <w:szCs w:val="28"/>
        </w:rPr>
        <w:fldChar w:fldCharType="begin"/>
      </w:r>
      <w:r>
        <w:rPr>
          <w:rFonts w:ascii="华文楷体" w:hAnsi="华文楷体" w:eastAsia="华文楷体" w:cs="华文楷体"/>
          <w:bCs/>
          <w:color w:val="000000"/>
          <w:sz w:val="28"/>
          <w:szCs w:val="28"/>
        </w:rPr>
        <w:instrText xml:space="preserve"> </w:instrText>
      </w:r>
      <w:r>
        <w:rPr>
          <w:rFonts w:hint="eastAsia" w:ascii="华文楷体" w:hAnsi="华文楷体" w:eastAsia="华文楷体" w:cs="华文楷体"/>
          <w:bCs/>
          <w:color w:val="000000"/>
          <w:sz w:val="28"/>
          <w:szCs w:val="28"/>
        </w:rPr>
        <w:instrText xml:space="preserve">= 5 \* GB2</w:instrText>
      </w:r>
      <w:r>
        <w:rPr>
          <w:rFonts w:ascii="华文楷体" w:hAnsi="华文楷体" w:eastAsia="华文楷体" w:cs="华文楷体"/>
          <w:bCs/>
          <w:color w:val="000000"/>
          <w:sz w:val="28"/>
          <w:szCs w:val="28"/>
        </w:rPr>
        <w:instrText xml:space="preserve"> </w:instrText>
      </w:r>
      <w:r>
        <w:rPr>
          <w:rFonts w:ascii="华文楷体" w:hAnsi="华文楷体" w:eastAsia="华文楷体" w:cs="华文楷体"/>
          <w:bCs/>
          <w:color w:val="000000"/>
          <w:sz w:val="28"/>
          <w:szCs w:val="28"/>
        </w:rPr>
        <w:fldChar w:fldCharType="separate"/>
      </w:r>
      <w:r>
        <w:rPr>
          <w:rFonts w:hint="eastAsia" w:ascii="华文楷体" w:hAnsi="华文楷体" w:eastAsia="华文楷体" w:cs="华文楷体"/>
          <w:bCs/>
          <w:color w:val="000000"/>
          <w:sz w:val="28"/>
          <w:szCs w:val="28"/>
        </w:rPr>
        <w:t>⑸</w:t>
      </w:r>
      <w:r>
        <w:rPr>
          <w:rFonts w:ascii="华文楷体" w:hAnsi="华文楷体" w:eastAsia="华文楷体" w:cs="华文楷体"/>
          <w:bCs/>
          <w:color w:val="000000"/>
          <w:sz w:val="28"/>
          <w:szCs w:val="28"/>
        </w:rPr>
        <w:fldChar w:fldCharType="end"/>
      </w:r>
      <w:r>
        <w:rPr>
          <w:rFonts w:ascii="华文楷体" w:hAnsi="华文楷体" w:eastAsia="华文楷体" w:cs="华文楷体"/>
          <w:bCs/>
          <w:color w:val="000000"/>
          <w:sz w:val="28"/>
          <w:szCs w:val="28"/>
        </w:rPr>
        <w:t xml:space="preserve"> </w:t>
      </w:r>
      <w:r>
        <w:rPr>
          <w:rFonts w:hint="eastAsia" w:ascii="华文楷体" w:hAnsi="华文楷体" w:eastAsia="华文楷体" w:cs="华文楷体"/>
          <w:bCs/>
          <w:color w:val="000000"/>
          <w:sz w:val="28"/>
          <w:szCs w:val="28"/>
        </w:rPr>
        <w:t>专业教师主动走进行业，主动参加行业教育科研活动，承担相关工作任务。</w:t>
      </w:r>
    </w:p>
    <w:p>
      <w:pPr>
        <w:spacing w:line="440" w:lineRule="exact"/>
        <w:ind w:firstLine="683" w:firstLineChars="244"/>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3.兼职教师</w:t>
      </w:r>
    </w:p>
    <w:p>
      <w:pPr>
        <w:spacing w:line="440" w:lineRule="exact"/>
        <w:ind w:firstLine="683" w:firstLineChars="244"/>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本专业兼职教师是具有丰富工作经验的旅游及相关行业管理者、具有高级职称或行业技术证书的行业专家。</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（二）教学设施</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本专业应配备校内实训实习室和校外实习基地。</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1.校内实训室</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校内实训实习具备中西餐服务、前厅服务、客房服务、</w:t>
      </w:r>
      <w:r>
        <w:rPr>
          <w:rFonts w:hint="eastAsia" w:ascii="华文楷体" w:hAnsi="华文楷体" w:eastAsia="华文楷体" w:cs="华文楷体"/>
          <w:bCs/>
          <w:color w:val="000000"/>
          <w:sz w:val="28"/>
          <w:szCs w:val="28"/>
          <w:lang w:val="en-US" w:eastAsia="zh-CN"/>
        </w:rPr>
        <w:t>茶事服务、咖啡服务、饮品制作、</w:t>
      </w:r>
      <w:r>
        <w:rPr>
          <w:rFonts w:hint="eastAsia" w:ascii="华文楷体" w:hAnsi="华文楷体" w:eastAsia="华文楷体" w:cs="华文楷体"/>
          <w:bCs/>
          <w:color w:val="000000"/>
          <w:sz w:val="28"/>
          <w:szCs w:val="28"/>
        </w:rPr>
        <w:t>虚拟现实3D实训室等实训室，主要设施设备及数量见下表。</w:t>
      </w:r>
    </w:p>
    <w:tbl>
      <w:tblPr>
        <w:tblStyle w:val="10"/>
        <w:tblW w:w="8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06"/>
        <w:gridCol w:w="4193"/>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0" w:type="dxa"/>
            <w:vMerge w:val="restart"/>
            <w:tcBorders>
              <w:top w:val="single" w:color="9BBB59" w:sz="8" w:space="0"/>
              <w:left w:val="single" w:color="9BBB59" w:sz="8" w:space="0"/>
              <w:bottom w:val="single" w:color="9BBB59" w:sz="8" w:space="0"/>
              <w:right w:val="dotted" w:color="auto" w:sz="4" w:space="0"/>
            </w:tcBorders>
            <w:shd w:val="clear" w:color="auto" w:fill="9BBB59"/>
            <w:vAlign w:val="center"/>
          </w:tcPr>
          <w:p>
            <w:pPr>
              <w:widowControl/>
              <w:spacing w:line="360" w:lineRule="exact"/>
              <w:jc w:val="center"/>
              <w:rPr>
                <w:rFonts w:ascii="华文楷体" w:hAnsi="华文楷体" w:eastAsia="华文楷体" w:cs="华文楷体"/>
                <w:bCs/>
                <w:color w:val="FFFFFF"/>
                <w:kern w:val="0"/>
                <w:sz w:val="24"/>
                <w:szCs w:val="24"/>
              </w:rPr>
            </w:pPr>
            <w:r>
              <w:rPr>
                <w:rFonts w:hint="eastAsia" w:ascii="华文楷体" w:hAnsi="华文楷体" w:eastAsia="华文楷体" w:cs="华文楷体"/>
                <w:bCs/>
                <w:color w:val="FFFFFF"/>
                <w:kern w:val="0"/>
                <w:sz w:val="24"/>
                <w:szCs w:val="24"/>
              </w:rPr>
              <w:t>序号</w:t>
            </w:r>
          </w:p>
        </w:tc>
        <w:tc>
          <w:tcPr>
            <w:tcW w:w="1706" w:type="dxa"/>
            <w:vMerge w:val="restart"/>
            <w:tcBorders>
              <w:top w:val="single" w:color="9BBB59" w:sz="8" w:space="0"/>
              <w:left w:val="dotted" w:color="auto" w:sz="4" w:space="0"/>
              <w:bottom w:val="single" w:color="9BBB59" w:sz="8" w:space="0"/>
              <w:right w:val="dotted" w:color="auto" w:sz="4" w:space="0"/>
            </w:tcBorders>
            <w:shd w:val="clear" w:color="auto" w:fill="9BBB59"/>
            <w:vAlign w:val="center"/>
          </w:tcPr>
          <w:p>
            <w:pPr>
              <w:widowControl/>
              <w:spacing w:line="360" w:lineRule="exact"/>
              <w:jc w:val="center"/>
              <w:rPr>
                <w:rFonts w:ascii="华文楷体" w:hAnsi="华文楷体" w:eastAsia="华文楷体" w:cs="华文楷体"/>
                <w:bCs/>
                <w:color w:val="FFFFFF"/>
                <w:kern w:val="0"/>
                <w:sz w:val="24"/>
                <w:szCs w:val="24"/>
              </w:rPr>
            </w:pPr>
            <w:r>
              <w:rPr>
                <w:rFonts w:hint="eastAsia" w:ascii="华文楷体" w:hAnsi="华文楷体" w:eastAsia="华文楷体" w:cs="华文楷体"/>
                <w:bCs/>
                <w:color w:val="FFFFFF"/>
                <w:kern w:val="0"/>
                <w:sz w:val="24"/>
                <w:szCs w:val="24"/>
              </w:rPr>
              <w:t>实训室名称</w:t>
            </w:r>
          </w:p>
        </w:tc>
        <w:tc>
          <w:tcPr>
            <w:tcW w:w="5400" w:type="dxa"/>
            <w:gridSpan w:val="2"/>
            <w:tcBorders>
              <w:top w:val="single" w:color="9BBB59" w:sz="8" w:space="0"/>
              <w:left w:val="dotted" w:color="auto" w:sz="4" w:space="0"/>
              <w:bottom w:val="single" w:color="9BBB59" w:sz="8" w:space="0"/>
              <w:right w:val="dotted" w:color="auto" w:sz="4" w:space="0"/>
            </w:tcBorders>
            <w:shd w:val="clear" w:color="auto" w:fill="9BBB59"/>
            <w:vAlign w:val="center"/>
          </w:tcPr>
          <w:p>
            <w:pPr>
              <w:widowControl/>
              <w:spacing w:line="360" w:lineRule="exact"/>
              <w:jc w:val="center"/>
              <w:rPr>
                <w:rFonts w:ascii="华文楷体" w:hAnsi="华文楷体" w:eastAsia="华文楷体" w:cs="华文楷体"/>
                <w:bCs/>
                <w:color w:val="FFFFFF"/>
                <w:kern w:val="0"/>
                <w:sz w:val="24"/>
                <w:szCs w:val="24"/>
              </w:rPr>
            </w:pPr>
            <w:r>
              <w:rPr>
                <w:rFonts w:hint="eastAsia" w:ascii="华文楷体" w:hAnsi="华文楷体" w:eastAsia="华文楷体" w:cs="华文楷体"/>
                <w:bCs/>
                <w:color w:val="FFFFFF"/>
                <w:kern w:val="0"/>
                <w:sz w:val="24"/>
                <w:szCs w:val="24"/>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0" w:type="dxa"/>
            <w:vMerge w:val="continue"/>
            <w:tcBorders>
              <w:top w:val="single" w:color="9BBB59" w:sz="8" w:space="0"/>
              <w:left w:val="single" w:color="9BBB59" w:sz="8" w:space="0"/>
              <w:bottom w:val="single" w:color="9BBB59" w:sz="8" w:space="0"/>
              <w:right w:val="dotted" w:color="auto" w:sz="4" w:space="0"/>
            </w:tcBorders>
            <w:shd w:val="clear" w:color="auto" w:fill="FFFFFF"/>
            <w:vAlign w:val="center"/>
          </w:tcPr>
          <w:p>
            <w:pPr>
              <w:widowControl/>
              <w:spacing w:line="360" w:lineRule="exact"/>
              <w:jc w:val="center"/>
              <w:rPr>
                <w:rFonts w:ascii="华文楷体" w:hAnsi="华文楷体" w:eastAsia="华文楷体" w:cs="华文楷体"/>
                <w:bCs/>
                <w:color w:val="000000"/>
                <w:kern w:val="0"/>
                <w:sz w:val="24"/>
                <w:szCs w:val="24"/>
              </w:rPr>
            </w:pPr>
          </w:p>
        </w:tc>
        <w:tc>
          <w:tcPr>
            <w:tcW w:w="1706" w:type="dxa"/>
            <w:vMerge w:val="continue"/>
            <w:tcBorders>
              <w:top w:val="single" w:color="9BBB59" w:sz="8" w:space="0"/>
              <w:left w:val="dotted" w:color="auto" w:sz="4" w:space="0"/>
              <w:bottom w:val="single" w:color="9BBB59" w:sz="8" w:space="0"/>
              <w:right w:val="dotted" w:color="auto" w:sz="4" w:space="0"/>
            </w:tcBorders>
            <w:shd w:val="clear" w:color="auto" w:fill="FFFFFF"/>
            <w:vAlign w:val="center"/>
          </w:tcPr>
          <w:p>
            <w:pPr>
              <w:widowControl/>
              <w:spacing w:line="360" w:lineRule="exact"/>
              <w:jc w:val="center"/>
              <w:rPr>
                <w:rFonts w:ascii="华文楷体" w:hAnsi="华文楷体" w:eastAsia="华文楷体" w:cs="华文楷体"/>
                <w:bCs/>
                <w:color w:val="000000"/>
                <w:kern w:val="0"/>
                <w:sz w:val="24"/>
                <w:szCs w:val="24"/>
              </w:rPr>
            </w:pPr>
          </w:p>
        </w:tc>
        <w:tc>
          <w:tcPr>
            <w:tcW w:w="4193" w:type="dxa"/>
            <w:tcBorders>
              <w:top w:val="single" w:color="9BBB59" w:sz="8" w:space="0"/>
              <w:left w:val="dotted" w:color="auto" w:sz="4" w:space="0"/>
              <w:bottom w:val="single" w:color="9BBB59" w:sz="8" w:space="0"/>
              <w:right w:val="dotted" w:color="auto" w:sz="4" w:space="0"/>
            </w:tcBorders>
            <w:shd w:val="clear" w:color="auto" w:fill="FFFFFF"/>
            <w:vAlign w:val="center"/>
          </w:tcPr>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名称</w:t>
            </w:r>
          </w:p>
        </w:tc>
        <w:tc>
          <w:tcPr>
            <w:tcW w:w="1207" w:type="dxa"/>
            <w:tcBorders>
              <w:top w:val="single" w:color="9BBB59" w:sz="8" w:space="0"/>
              <w:left w:val="dotted" w:color="auto" w:sz="4" w:space="0"/>
              <w:bottom w:val="single" w:color="9BBB59" w:sz="8" w:space="0"/>
              <w:right w:val="single" w:color="9BBB59" w:sz="8" w:space="0"/>
            </w:tcBorders>
            <w:shd w:val="clear" w:color="auto" w:fill="FFFFFF"/>
            <w:vAlign w:val="center"/>
          </w:tcPr>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数量（生均台套）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900" w:type="dxa"/>
            <w:tcBorders>
              <w:top w:val="single" w:color="9BBB59" w:sz="8" w:space="0"/>
              <w:left w:val="single" w:color="9BBB59" w:sz="8" w:space="0"/>
              <w:bottom w:val="single" w:color="9BBB59" w:sz="8" w:space="0"/>
              <w:right w:val="dotted" w:color="auto" w:sz="4" w:space="0"/>
            </w:tcBorders>
            <w:shd w:val="clear" w:color="auto" w:fill="FFFFFF"/>
            <w:vAlign w:val="center"/>
          </w:tcPr>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1</w:t>
            </w:r>
          </w:p>
        </w:tc>
        <w:tc>
          <w:tcPr>
            <w:tcW w:w="1706" w:type="dxa"/>
            <w:tcBorders>
              <w:top w:val="single" w:color="9BBB59" w:sz="8" w:space="0"/>
              <w:left w:val="dotted" w:color="auto" w:sz="4" w:space="0"/>
              <w:bottom w:val="single" w:color="9BBB59" w:sz="8" w:space="0"/>
              <w:right w:val="dotted" w:color="auto" w:sz="4" w:space="0"/>
            </w:tcBorders>
            <w:shd w:val="clear" w:color="auto" w:fill="FFFFFF"/>
          </w:tcPr>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客房实训室</w:t>
            </w:r>
          </w:p>
        </w:tc>
        <w:tc>
          <w:tcPr>
            <w:tcW w:w="4193" w:type="dxa"/>
            <w:tcBorders>
              <w:top w:val="single" w:color="9BBB59" w:sz="8" w:space="0"/>
              <w:left w:val="dotted" w:color="auto" w:sz="4" w:space="0"/>
              <w:bottom w:val="single" w:color="9BBB59" w:sz="8" w:space="0"/>
              <w:right w:val="dotted" w:color="auto" w:sz="4" w:space="0"/>
            </w:tcBorders>
            <w:shd w:val="clear" w:color="auto" w:fill="FFFFFF"/>
            <w:vAlign w:val="center"/>
          </w:tcPr>
          <w:p>
            <w:pPr>
              <w:widowControl/>
              <w:spacing w:line="360" w:lineRule="exact"/>
              <w:jc w:val="left"/>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床架连床垫</w:t>
            </w:r>
            <w:r>
              <w:rPr>
                <w:rFonts w:ascii="华文楷体" w:hAnsi="华文楷体" w:eastAsia="华文楷体" w:cs="华文楷体"/>
                <w:bCs/>
                <w:color w:val="000000"/>
                <w:kern w:val="0"/>
                <w:sz w:val="24"/>
                <w:szCs w:val="24"/>
              </w:rPr>
              <w:t>10</w:t>
            </w:r>
            <w:r>
              <w:rPr>
                <w:rFonts w:hint="eastAsia" w:ascii="华文楷体" w:hAnsi="华文楷体" w:eastAsia="华文楷体" w:cs="华文楷体"/>
                <w:bCs/>
                <w:color w:val="000000"/>
                <w:kern w:val="0"/>
                <w:sz w:val="24"/>
                <w:szCs w:val="24"/>
              </w:rPr>
              <w:t>套；床单、被套、棉被2</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套；枕头、枕芯4</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套；行李架1</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套；床头柜2</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套；操作工作台2</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张等</w:t>
            </w:r>
          </w:p>
        </w:tc>
        <w:tc>
          <w:tcPr>
            <w:tcW w:w="1207" w:type="dxa"/>
            <w:tcBorders>
              <w:top w:val="single" w:color="9BBB59" w:sz="8" w:space="0"/>
              <w:left w:val="dotted" w:color="auto" w:sz="4" w:space="0"/>
              <w:bottom w:val="single" w:color="9BBB59" w:sz="8" w:space="0"/>
              <w:right w:val="single" w:color="9BBB59" w:sz="8" w:space="0"/>
            </w:tcBorders>
            <w:shd w:val="clear" w:color="auto" w:fill="FFFFFF"/>
            <w:vAlign w:val="center"/>
          </w:tcPr>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0</w:t>
            </w:r>
            <w:r>
              <w:rPr>
                <w:rFonts w:ascii="华文楷体" w:hAnsi="华文楷体" w:eastAsia="华文楷体" w:cs="华文楷体"/>
                <w:bCs/>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00" w:type="dxa"/>
            <w:tcBorders>
              <w:top w:val="single" w:color="9BBB59" w:sz="8" w:space="0"/>
              <w:left w:val="single" w:color="9BBB59" w:sz="8" w:space="0"/>
              <w:bottom w:val="single" w:color="9BBB59" w:sz="8" w:space="0"/>
              <w:right w:val="dotted" w:color="auto" w:sz="4" w:space="0"/>
            </w:tcBorders>
            <w:shd w:val="clear" w:color="auto" w:fill="FFFFFF"/>
            <w:vAlign w:val="center"/>
          </w:tcPr>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2</w:t>
            </w:r>
          </w:p>
        </w:tc>
        <w:tc>
          <w:tcPr>
            <w:tcW w:w="1706" w:type="dxa"/>
            <w:tcBorders>
              <w:top w:val="single" w:color="9BBB59" w:sz="8" w:space="0"/>
              <w:left w:val="dotted" w:color="auto" w:sz="4" w:space="0"/>
              <w:bottom w:val="single" w:color="9BBB59" w:sz="8" w:space="0"/>
              <w:right w:val="dotted" w:color="auto" w:sz="4" w:space="0"/>
            </w:tcBorders>
            <w:shd w:val="clear" w:color="auto" w:fill="FFFFFF"/>
          </w:tcPr>
          <w:p>
            <w:pPr>
              <w:widowControl/>
              <w:spacing w:line="360" w:lineRule="exact"/>
              <w:jc w:val="left"/>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餐饮实训室（中西餐）</w:t>
            </w:r>
          </w:p>
        </w:tc>
        <w:tc>
          <w:tcPr>
            <w:tcW w:w="4193" w:type="dxa"/>
            <w:tcBorders>
              <w:top w:val="single" w:color="9BBB59" w:sz="8" w:space="0"/>
              <w:left w:val="dotted" w:color="auto" w:sz="4" w:space="0"/>
              <w:bottom w:val="single" w:color="9BBB59" w:sz="8" w:space="0"/>
              <w:right w:val="dotted" w:color="auto" w:sz="4" w:space="0"/>
            </w:tcBorders>
            <w:shd w:val="clear" w:color="auto" w:fill="FFFFFF"/>
            <w:vAlign w:val="center"/>
          </w:tcPr>
          <w:p>
            <w:pPr>
              <w:widowControl/>
              <w:spacing w:line="360" w:lineRule="exact"/>
              <w:jc w:val="left"/>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大圆桌</w:t>
            </w:r>
            <w:r>
              <w:rPr>
                <w:rFonts w:ascii="华文楷体" w:hAnsi="华文楷体" w:eastAsia="华文楷体" w:cs="华文楷体"/>
                <w:bCs/>
                <w:color w:val="000000"/>
                <w:kern w:val="0"/>
                <w:sz w:val="24"/>
                <w:szCs w:val="24"/>
              </w:rPr>
              <w:t>10</w:t>
            </w:r>
            <w:r>
              <w:rPr>
                <w:rFonts w:hint="eastAsia" w:ascii="华文楷体" w:hAnsi="华文楷体" w:eastAsia="华文楷体" w:cs="华文楷体"/>
                <w:bCs/>
                <w:color w:val="000000"/>
                <w:kern w:val="0"/>
                <w:sz w:val="24"/>
                <w:szCs w:val="24"/>
              </w:rPr>
              <w:t>张；中式餐椅1</w:t>
            </w:r>
            <w:r>
              <w:rPr>
                <w:rFonts w:ascii="华文楷体" w:hAnsi="华文楷体" w:eastAsia="华文楷体" w:cs="华文楷体"/>
                <w:bCs/>
                <w:color w:val="000000"/>
                <w:kern w:val="0"/>
                <w:sz w:val="24"/>
                <w:szCs w:val="24"/>
              </w:rPr>
              <w:t>00</w:t>
            </w:r>
            <w:r>
              <w:rPr>
                <w:rFonts w:hint="eastAsia" w:ascii="华文楷体" w:hAnsi="华文楷体" w:eastAsia="华文楷体" w:cs="华文楷体"/>
                <w:bCs/>
                <w:color w:val="000000"/>
                <w:kern w:val="0"/>
                <w:sz w:val="24"/>
                <w:szCs w:val="24"/>
              </w:rPr>
              <w:t>把；转盘轴</w:t>
            </w:r>
            <w:r>
              <w:rPr>
                <w:rFonts w:ascii="华文楷体" w:hAnsi="华文楷体" w:eastAsia="华文楷体" w:cs="华文楷体"/>
                <w:bCs/>
                <w:color w:val="000000"/>
                <w:kern w:val="0"/>
                <w:sz w:val="24"/>
                <w:szCs w:val="24"/>
              </w:rPr>
              <w:t>5</w:t>
            </w:r>
            <w:r>
              <w:rPr>
                <w:rFonts w:hint="eastAsia" w:ascii="华文楷体" w:hAnsi="华文楷体" w:eastAsia="华文楷体" w:cs="华文楷体"/>
                <w:bCs/>
                <w:color w:val="000000"/>
                <w:kern w:val="0"/>
                <w:sz w:val="24"/>
                <w:szCs w:val="24"/>
              </w:rPr>
              <w:t>个；台布</w:t>
            </w:r>
            <w:r>
              <w:rPr>
                <w:rFonts w:ascii="华文楷体" w:hAnsi="华文楷体" w:eastAsia="华文楷体" w:cs="华文楷体"/>
                <w:bCs/>
                <w:color w:val="000000"/>
                <w:kern w:val="0"/>
                <w:sz w:val="24"/>
                <w:szCs w:val="24"/>
              </w:rPr>
              <w:t>20</w:t>
            </w:r>
            <w:r>
              <w:rPr>
                <w:rFonts w:hint="eastAsia" w:ascii="华文楷体" w:hAnsi="华文楷体" w:eastAsia="华文楷体" w:cs="华文楷体"/>
                <w:bCs/>
                <w:color w:val="000000"/>
                <w:kern w:val="0"/>
                <w:sz w:val="24"/>
                <w:szCs w:val="24"/>
              </w:rPr>
              <w:t>张；口布餐巾1</w:t>
            </w:r>
            <w:r>
              <w:rPr>
                <w:rFonts w:ascii="华文楷体" w:hAnsi="华文楷体" w:eastAsia="华文楷体" w:cs="华文楷体"/>
                <w:bCs/>
                <w:color w:val="000000"/>
                <w:kern w:val="0"/>
                <w:sz w:val="24"/>
                <w:szCs w:val="24"/>
              </w:rPr>
              <w:t>00</w:t>
            </w:r>
            <w:r>
              <w:rPr>
                <w:rFonts w:hint="eastAsia" w:ascii="华文楷体" w:hAnsi="华文楷体" w:eastAsia="华文楷体" w:cs="华文楷体"/>
                <w:bCs/>
                <w:color w:val="000000"/>
                <w:kern w:val="0"/>
                <w:sz w:val="24"/>
                <w:szCs w:val="24"/>
              </w:rPr>
              <w:t>张；小毛巾2</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张；托盘</w:t>
            </w:r>
            <w:r>
              <w:rPr>
                <w:rFonts w:ascii="华文楷体" w:hAnsi="华文楷体" w:eastAsia="华文楷体" w:cs="华文楷体"/>
                <w:bCs/>
                <w:color w:val="000000"/>
                <w:kern w:val="0"/>
                <w:sz w:val="24"/>
                <w:szCs w:val="24"/>
              </w:rPr>
              <w:t>50</w:t>
            </w:r>
            <w:r>
              <w:rPr>
                <w:rFonts w:hint="eastAsia" w:ascii="华文楷体" w:hAnsi="华文楷体" w:eastAsia="华文楷体" w:cs="华文楷体"/>
                <w:bCs/>
                <w:color w:val="000000"/>
                <w:kern w:val="0"/>
                <w:sz w:val="24"/>
                <w:szCs w:val="24"/>
              </w:rPr>
              <w:t>个；烟灰缸1</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个；骨碟、调味碟等餐具</w:t>
            </w:r>
            <w:r>
              <w:rPr>
                <w:rFonts w:ascii="华文楷体" w:hAnsi="华文楷体" w:eastAsia="华文楷体" w:cs="华文楷体"/>
                <w:bCs/>
                <w:color w:val="000000"/>
                <w:kern w:val="0"/>
                <w:sz w:val="24"/>
                <w:szCs w:val="24"/>
              </w:rPr>
              <w:t>50</w:t>
            </w:r>
            <w:r>
              <w:rPr>
                <w:rFonts w:hint="eastAsia" w:ascii="华文楷体" w:hAnsi="华文楷体" w:eastAsia="华文楷体" w:cs="华文楷体"/>
                <w:bCs/>
                <w:color w:val="000000"/>
                <w:kern w:val="0"/>
                <w:sz w:val="24"/>
                <w:szCs w:val="24"/>
              </w:rPr>
              <w:t>套；操作工作台1</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张等</w:t>
            </w:r>
          </w:p>
        </w:tc>
        <w:tc>
          <w:tcPr>
            <w:tcW w:w="1207" w:type="dxa"/>
            <w:tcBorders>
              <w:top w:val="single" w:color="9BBB59" w:sz="8" w:space="0"/>
              <w:left w:val="dotted" w:color="auto" w:sz="4" w:space="0"/>
              <w:bottom w:val="single" w:color="9BBB59" w:sz="8" w:space="0"/>
              <w:right w:val="single" w:color="9BBB59" w:sz="8" w:space="0"/>
            </w:tcBorders>
            <w:shd w:val="clear" w:color="auto" w:fill="FFFFFF"/>
            <w:vAlign w:val="center"/>
          </w:tcPr>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0</w:t>
            </w:r>
            <w:r>
              <w:rPr>
                <w:rFonts w:ascii="华文楷体" w:hAnsi="华文楷体" w:eastAsia="华文楷体" w:cs="华文楷体"/>
                <w:bCs/>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00" w:type="dxa"/>
            <w:tcBorders>
              <w:top w:val="single" w:color="9BBB59" w:sz="8" w:space="0"/>
              <w:left w:val="single" w:color="9BBB59" w:sz="8" w:space="0"/>
              <w:bottom w:val="single" w:color="9BBB59" w:sz="8" w:space="0"/>
              <w:right w:val="dotted" w:color="auto" w:sz="4" w:space="0"/>
            </w:tcBorders>
            <w:shd w:val="clear" w:color="auto" w:fill="FFFFFF"/>
            <w:vAlign w:val="center"/>
          </w:tcPr>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3</w:t>
            </w:r>
          </w:p>
        </w:tc>
        <w:tc>
          <w:tcPr>
            <w:tcW w:w="1706" w:type="dxa"/>
            <w:tcBorders>
              <w:top w:val="single" w:color="9BBB59" w:sz="8" w:space="0"/>
              <w:left w:val="dotted" w:color="auto" w:sz="4" w:space="0"/>
              <w:bottom w:val="single" w:color="9BBB59" w:sz="8" w:space="0"/>
              <w:right w:val="dotted" w:color="auto" w:sz="4" w:space="0"/>
            </w:tcBorders>
            <w:shd w:val="clear" w:color="auto" w:fill="FFFFFF"/>
          </w:tcPr>
          <w:p>
            <w:pPr>
              <w:widowControl/>
              <w:spacing w:line="360" w:lineRule="exact"/>
              <w:jc w:val="left"/>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前厅实训室</w:t>
            </w:r>
          </w:p>
        </w:tc>
        <w:tc>
          <w:tcPr>
            <w:tcW w:w="4193" w:type="dxa"/>
            <w:tcBorders>
              <w:top w:val="single" w:color="9BBB59" w:sz="8" w:space="0"/>
              <w:left w:val="dotted" w:color="auto" w:sz="4" w:space="0"/>
              <w:bottom w:val="single" w:color="9BBB59" w:sz="8" w:space="0"/>
              <w:right w:val="dotted" w:color="auto" w:sz="4" w:space="0"/>
            </w:tcBorders>
            <w:shd w:val="clear" w:color="auto" w:fill="FFFFFF"/>
            <w:vAlign w:val="center"/>
          </w:tcPr>
          <w:p>
            <w:pPr>
              <w:widowControl/>
              <w:spacing w:line="360" w:lineRule="exact"/>
              <w:jc w:val="left"/>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总台柜台5套；电脑显示终端1</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台；钥匙架、账单架各1</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个；打印机2台；电话机5台等</w:t>
            </w:r>
          </w:p>
        </w:tc>
        <w:tc>
          <w:tcPr>
            <w:tcW w:w="1207" w:type="dxa"/>
            <w:tcBorders>
              <w:top w:val="single" w:color="9BBB59" w:sz="8" w:space="0"/>
              <w:left w:val="dotted" w:color="auto" w:sz="4" w:space="0"/>
              <w:bottom w:val="single" w:color="9BBB59" w:sz="8" w:space="0"/>
              <w:right w:val="single" w:color="9BBB59" w:sz="8" w:space="0"/>
            </w:tcBorders>
            <w:shd w:val="clear" w:color="auto" w:fill="FFFFFF"/>
            <w:vAlign w:val="center"/>
          </w:tcPr>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0</w:t>
            </w:r>
            <w:r>
              <w:rPr>
                <w:rFonts w:ascii="华文楷体" w:hAnsi="华文楷体" w:eastAsia="华文楷体" w:cs="华文楷体"/>
                <w:bCs/>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00" w:type="dxa"/>
            <w:tcBorders>
              <w:top w:val="single" w:color="9BBB59" w:sz="8" w:space="0"/>
              <w:left w:val="single" w:color="9BBB59" w:sz="8" w:space="0"/>
              <w:bottom w:val="single" w:color="9BBB59" w:sz="8" w:space="0"/>
              <w:right w:val="dotted" w:color="auto" w:sz="4" w:space="0"/>
            </w:tcBorders>
            <w:shd w:val="clear" w:color="auto" w:fill="FFFFFF"/>
            <w:vAlign w:val="center"/>
          </w:tcPr>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4</w:t>
            </w:r>
          </w:p>
        </w:tc>
        <w:tc>
          <w:tcPr>
            <w:tcW w:w="1706" w:type="dxa"/>
            <w:tcBorders>
              <w:top w:val="single" w:color="9BBB59" w:sz="8" w:space="0"/>
              <w:left w:val="dotted" w:color="auto" w:sz="4" w:space="0"/>
              <w:bottom w:val="single" w:color="9BBB59" w:sz="8" w:space="0"/>
              <w:right w:val="dotted" w:color="auto" w:sz="4" w:space="0"/>
            </w:tcBorders>
            <w:shd w:val="clear" w:color="auto" w:fill="FFFFFF"/>
          </w:tcPr>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茶艺实训室</w:t>
            </w:r>
          </w:p>
        </w:tc>
        <w:tc>
          <w:tcPr>
            <w:tcW w:w="4193" w:type="dxa"/>
            <w:tcBorders>
              <w:top w:val="single" w:color="9BBB59" w:sz="8" w:space="0"/>
              <w:left w:val="dotted" w:color="auto" w:sz="4" w:space="0"/>
              <w:bottom w:val="single" w:color="9BBB59" w:sz="8" w:space="0"/>
              <w:right w:val="dotted" w:color="auto" w:sz="4" w:space="0"/>
            </w:tcBorders>
            <w:shd w:val="clear" w:color="auto" w:fill="FFFFFF"/>
            <w:vAlign w:val="center"/>
          </w:tcPr>
          <w:p>
            <w:pPr>
              <w:widowControl/>
              <w:spacing w:line="360" w:lineRule="exact"/>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茶台1</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套；茶凳4</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个；茶车2台；茶具全套2</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套；随手泡茶壶3</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个；茶叶储藏柜2个等</w:t>
            </w:r>
          </w:p>
        </w:tc>
        <w:tc>
          <w:tcPr>
            <w:tcW w:w="1207" w:type="dxa"/>
            <w:tcBorders>
              <w:top w:val="single" w:color="9BBB59" w:sz="8" w:space="0"/>
              <w:left w:val="dotted" w:color="auto" w:sz="4" w:space="0"/>
              <w:bottom w:val="single" w:color="9BBB59" w:sz="8" w:space="0"/>
              <w:right w:val="single" w:color="9BBB59" w:sz="8" w:space="0"/>
            </w:tcBorders>
            <w:shd w:val="clear" w:color="auto" w:fill="FFFFFF"/>
            <w:vAlign w:val="center"/>
          </w:tcPr>
          <w:p>
            <w:pPr>
              <w:widowControl/>
              <w:spacing w:line="360" w:lineRule="exact"/>
              <w:jc w:val="center"/>
              <w:rPr>
                <w:rFonts w:ascii="华文楷体" w:hAnsi="华文楷体" w:eastAsia="华文楷体" w:cs="华文楷体"/>
                <w:bCs/>
                <w:color w:val="000000"/>
                <w:kern w:val="0"/>
                <w:sz w:val="24"/>
                <w:szCs w:val="24"/>
              </w:rPr>
            </w:pPr>
            <w:r>
              <w:rPr>
                <w:rFonts w:ascii="华文楷体" w:hAnsi="华文楷体" w:eastAsia="华文楷体" w:cs="华文楷体"/>
                <w:bCs/>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00" w:type="dxa"/>
            <w:tcBorders>
              <w:top w:val="single" w:color="9BBB59" w:sz="8" w:space="0"/>
              <w:left w:val="single" w:color="9BBB59" w:sz="8" w:space="0"/>
              <w:bottom w:val="single" w:color="9BBB59" w:sz="8" w:space="0"/>
              <w:right w:val="dotted" w:color="auto" w:sz="4" w:space="0"/>
            </w:tcBorders>
            <w:shd w:val="clear" w:color="auto" w:fill="FFFFFF"/>
            <w:vAlign w:val="center"/>
          </w:tcPr>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5</w:t>
            </w:r>
          </w:p>
        </w:tc>
        <w:tc>
          <w:tcPr>
            <w:tcW w:w="1706" w:type="dxa"/>
            <w:tcBorders>
              <w:top w:val="single" w:color="9BBB59" w:sz="8" w:space="0"/>
              <w:left w:val="dotted" w:color="auto" w:sz="4" w:space="0"/>
              <w:bottom w:val="single" w:color="9BBB59" w:sz="8" w:space="0"/>
              <w:right w:val="dotted" w:color="auto" w:sz="4" w:space="0"/>
            </w:tcBorders>
            <w:shd w:val="clear" w:color="auto" w:fill="FFFFFF"/>
          </w:tcPr>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咖啡实训室</w:t>
            </w:r>
          </w:p>
        </w:tc>
        <w:tc>
          <w:tcPr>
            <w:tcW w:w="4193" w:type="dxa"/>
            <w:tcBorders>
              <w:top w:val="single" w:color="9BBB59" w:sz="8" w:space="0"/>
              <w:left w:val="dotted" w:color="auto" w:sz="4" w:space="0"/>
              <w:bottom w:val="single" w:color="9BBB59" w:sz="8" w:space="0"/>
              <w:right w:val="dotted" w:color="auto" w:sz="4" w:space="0"/>
            </w:tcBorders>
            <w:shd w:val="clear" w:color="auto" w:fill="FFFFFF"/>
            <w:vAlign w:val="center"/>
          </w:tcPr>
          <w:p>
            <w:pPr>
              <w:widowControl/>
              <w:spacing w:line="360" w:lineRule="exact"/>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意式咖啡机2台；磨豆机1</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台；虹吸壶2</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个；手冲壶2</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个；冰箱1台、消毒柜2台；电子称1</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个；咖啡杯</w:t>
            </w:r>
            <w:r>
              <w:rPr>
                <w:rFonts w:ascii="华文楷体" w:hAnsi="华文楷体" w:eastAsia="华文楷体" w:cs="华文楷体"/>
                <w:bCs/>
                <w:color w:val="000000"/>
                <w:kern w:val="0"/>
                <w:sz w:val="24"/>
                <w:szCs w:val="24"/>
              </w:rPr>
              <w:t>60</w:t>
            </w:r>
            <w:r>
              <w:rPr>
                <w:rFonts w:hint="eastAsia" w:ascii="华文楷体" w:hAnsi="华文楷体" w:eastAsia="华文楷体" w:cs="华文楷体"/>
                <w:bCs/>
                <w:color w:val="000000"/>
                <w:kern w:val="0"/>
                <w:sz w:val="24"/>
                <w:szCs w:val="24"/>
              </w:rPr>
              <w:t>个等</w:t>
            </w:r>
          </w:p>
        </w:tc>
        <w:tc>
          <w:tcPr>
            <w:tcW w:w="1207" w:type="dxa"/>
            <w:tcBorders>
              <w:top w:val="single" w:color="9BBB59" w:sz="8" w:space="0"/>
              <w:left w:val="dotted" w:color="auto" w:sz="4" w:space="0"/>
              <w:bottom w:val="single" w:color="9BBB59" w:sz="8" w:space="0"/>
              <w:right w:val="single" w:color="9BBB59" w:sz="8" w:space="0"/>
            </w:tcBorders>
            <w:shd w:val="clear" w:color="auto" w:fill="FFFFFF"/>
            <w:vAlign w:val="center"/>
          </w:tcPr>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0</w:t>
            </w:r>
            <w:r>
              <w:rPr>
                <w:rFonts w:ascii="华文楷体" w:hAnsi="华文楷体" w:eastAsia="华文楷体" w:cs="华文楷体"/>
                <w:bCs/>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00" w:type="dxa"/>
            <w:tcBorders>
              <w:top w:val="single" w:color="9BBB59" w:sz="8" w:space="0"/>
              <w:left w:val="single" w:color="9BBB59" w:sz="8" w:space="0"/>
              <w:bottom w:val="single" w:color="9BBB59" w:sz="8" w:space="0"/>
              <w:right w:val="dotted" w:color="auto" w:sz="4" w:space="0"/>
            </w:tcBorders>
            <w:shd w:val="clear" w:color="auto" w:fill="FFFFFF"/>
            <w:vAlign w:val="center"/>
          </w:tcPr>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6</w:t>
            </w:r>
          </w:p>
        </w:tc>
        <w:tc>
          <w:tcPr>
            <w:tcW w:w="1706" w:type="dxa"/>
            <w:tcBorders>
              <w:top w:val="single" w:color="9BBB59" w:sz="8" w:space="0"/>
              <w:left w:val="dotted" w:color="auto" w:sz="4" w:space="0"/>
              <w:bottom w:val="single" w:color="9BBB59" w:sz="8" w:space="0"/>
              <w:right w:val="dotted" w:color="auto" w:sz="4" w:space="0"/>
            </w:tcBorders>
            <w:shd w:val="clear" w:color="auto" w:fill="FFFFFF"/>
          </w:tcPr>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调酒实训室</w:t>
            </w:r>
          </w:p>
        </w:tc>
        <w:tc>
          <w:tcPr>
            <w:tcW w:w="4193" w:type="dxa"/>
            <w:tcBorders>
              <w:top w:val="single" w:color="9BBB59" w:sz="8" w:space="0"/>
              <w:left w:val="dotted" w:color="auto" w:sz="4" w:space="0"/>
              <w:bottom w:val="single" w:color="9BBB59" w:sz="8" w:space="0"/>
              <w:right w:val="dotted" w:color="auto" w:sz="4" w:space="0"/>
            </w:tcBorders>
            <w:shd w:val="clear" w:color="auto" w:fill="FFFFFF"/>
            <w:vAlign w:val="center"/>
          </w:tcPr>
          <w:p>
            <w:pPr>
              <w:widowControl/>
              <w:spacing w:line="360" w:lineRule="exact"/>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制冰机1台；冰箱1台；消毒柜1台；盎司杯2</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套；杯具5</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套；摇壶3</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个；吧匙3</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把等</w:t>
            </w:r>
          </w:p>
        </w:tc>
        <w:tc>
          <w:tcPr>
            <w:tcW w:w="1207" w:type="dxa"/>
            <w:tcBorders>
              <w:top w:val="single" w:color="9BBB59" w:sz="8" w:space="0"/>
              <w:left w:val="dotted" w:color="auto" w:sz="4" w:space="0"/>
              <w:bottom w:val="single" w:color="9BBB59" w:sz="8" w:space="0"/>
              <w:right w:val="single" w:color="9BBB59" w:sz="8" w:space="0"/>
            </w:tcBorders>
            <w:shd w:val="clear" w:color="auto" w:fill="FFFFFF"/>
            <w:vAlign w:val="center"/>
          </w:tcPr>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0</w:t>
            </w:r>
            <w:r>
              <w:rPr>
                <w:rFonts w:ascii="华文楷体" w:hAnsi="华文楷体" w:eastAsia="华文楷体" w:cs="华文楷体"/>
                <w:bCs/>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00" w:type="dxa"/>
            <w:tcBorders>
              <w:top w:val="single" w:color="9BBB59" w:sz="8" w:space="0"/>
              <w:left w:val="single" w:color="9BBB59" w:sz="8" w:space="0"/>
              <w:bottom w:val="single" w:color="9BBB59" w:sz="8" w:space="0"/>
              <w:right w:val="dotted" w:color="auto" w:sz="4" w:space="0"/>
            </w:tcBorders>
            <w:shd w:val="clear" w:color="auto" w:fill="FFFFFF"/>
            <w:vAlign w:val="center"/>
          </w:tcPr>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7</w:t>
            </w:r>
          </w:p>
        </w:tc>
        <w:tc>
          <w:tcPr>
            <w:tcW w:w="1706" w:type="dxa"/>
            <w:tcBorders>
              <w:top w:val="single" w:color="9BBB59" w:sz="8" w:space="0"/>
              <w:left w:val="dotted" w:color="auto" w:sz="4" w:space="0"/>
              <w:bottom w:val="single" w:color="9BBB59" w:sz="8" w:space="0"/>
              <w:right w:val="dotted" w:color="auto" w:sz="4" w:space="0"/>
            </w:tcBorders>
            <w:shd w:val="clear" w:color="auto" w:fill="FFFFFF"/>
          </w:tcPr>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虚拟现实</w:t>
            </w:r>
          </w:p>
          <w:p>
            <w:pPr>
              <w:widowControl/>
              <w:spacing w:line="360" w:lineRule="exact"/>
              <w:jc w:val="center"/>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3</w:t>
            </w:r>
            <w:r>
              <w:rPr>
                <w:rFonts w:ascii="华文楷体" w:hAnsi="华文楷体" w:eastAsia="华文楷体" w:cs="华文楷体"/>
                <w:bCs/>
                <w:color w:val="000000"/>
                <w:kern w:val="0"/>
                <w:sz w:val="24"/>
                <w:szCs w:val="24"/>
              </w:rPr>
              <w:t>D</w:t>
            </w:r>
            <w:r>
              <w:rPr>
                <w:rFonts w:hint="eastAsia" w:ascii="华文楷体" w:hAnsi="华文楷体" w:eastAsia="华文楷体" w:cs="华文楷体"/>
                <w:bCs/>
                <w:color w:val="000000"/>
                <w:kern w:val="0"/>
                <w:sz w:val="24"/>
                <w:szCs w:val="24"/>
              </w:rPr>
              <w:t>实训室</w:t>
            </w:r>
          </w:p>
        </w:tc>
        <w:tc>
          <w:tcPr>
            <w:tcW w:w="4193" w:type="dxa"/>
            <w:tcBorders>
              <w:top w:val="single" w:color="9BBB59" w:sz="8" w:space="0"/>
              <w:left w:val="dotted" w:color="auto" w:sz="4" w:space="0"/>
              <w:bottom w:val="single" w:color="9BBB59" w:sz="8" w:space="0"/>
              <w:right w:val="dotted" w:color="auto" w:sz="4" w:space="0"/>
            </w:tcBorders>
            <w:shd w:val="clear" w:color="auto" w:fill="FFFFFF"/>
            <w:vAlign w:val="center"/>
          </w:tcPr>
          <w:p>
            <w:pPr>
              <w:widowControl/>
              <w:spacing w:line="360" w:lineRule="exact"/>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多媒体设备</w:t>
            </w:r>
            <w:r>
              <w:rPr>
                <w:rFonts w:ascii="华文楷体" w:hAnsi="华文楷体" w:eastAsia="华文楷体" w:cs="华文楷体"/>
                <w:bCs/>
                <w:color w:val="000000"/>
                <w:kern w:val="0"/>
                <w:sz w:val="24"/>
                <w:szCs w:val="24"/>
              </w:rPr>
              <w:t>1</w:t>
            </w:r>
            <w:r>
              <w:rPr>
                <w:rFonts w:hint="eastAsia" w:ascii="华文楷体" w:hAnsi="华文楷体" w:eastAsia="华文楷体" w:cs="华文楷体"/>
                <w:bCs/>
                <w:color w:val="000000"/>
                <w:kern w:val="0"/>
                <w:sz w:val="24"/>
                <w:szCs w:val="24"/>
              </w:rPr>
              <w:t>套；计算机4</w:t>
            </w:r>
            <w:r>
              <w:rPr>
                <w:rFonts w:ascii="华文楷体" w:hAnsi="华文楷体" w:eastAsia="华文楷体" w:cs="华文楷体"/>
                <w:bCs/>
                <w:color w:val="000000"/>
                <w:kern w:val="0"/>
                <w:sz w:val="24"/>
                <w:szCs w:val="24"/>
              </w:rPr>
              <w:t>0</w:t>
            </w:r>
            <w:r>
              <w:rPr>
                <w:rFonts w:hint="eastAsia" w:ascii="华文楷体" w:hAnsi="华文楷体" w:eastAsia="华文楷体" w:cs="华文楷体"/>
                <w:bCs/>
                <w:color w:val="000000"/>
                <w:kern w:val="0"/>
                <w:sz w:val="24"/>
                <w:szCs w:val="24"/>
              </w:rPr>
              <w:t>台；立体投影环幕1套等</w:t>
            </w:r>
          </w:p>
        </w:tc>
        <w:tc>
          <w:tcPr>
            <w:tcW w:w="1207" w:type="dxa"/>
            <w:tcBorders>
              <w:top w:val="single" w:color="9BBB59" w:sz="8" w:space="0"/>
              <w:left w:val="dotted" w:color="auto" w:sz="4" w:space="0"/>
              <w:bottom w:val="single" w:color="9BBB59" w:sz="8" w:space="0"/>
              <w:right w:val="single" w:color="9BBB59" w:sz="8" w:space="0"/>
            </w:tcBorders>
            <w:shd w:val="clear" w:color="auto" w:fill="FFFFFF"/>
            <w:vAlign w:val="center"/>
          </w:tcPr>
          <w:p>
            <w:pPr>
              <w:widowControl/>
              <w:spacing w:line="360" w:lineRule="exact"/>
              <w:jc w:val="center"/>
              <w:rPr>
                <w:rFonts w:ascii="华文楷体" w:hAnsi="华文楷体" w:eastAsia="华文楷体" w:cs="华文楷体"/>
                <w:bCs/>
                <w:color w:val="000000"/>
                <w:kern w:val="0"/>
                <w:sz w:val="24"/>
                <w:szCs w:val="24"/>
              </w:rPr>
            </w:pPr>
            <w:r>
              <w:rPr>
                <w:rFonts w:ascii="华文楷体" w:hAnsi="华文楷体" w:eastAsia="华文楷体" w:cs="华文楷体"/>
                <w:bCs/>
                <w:color w:val="000000"/>
                <w:kern w:val="0"/>
                <w:sz w:val="24"/>
                <w:szCs w:val="24"/>
              </w:rPr>
              <w:t>1</w:t>
            </w:r>
          </w:p>
        </w:tc>
      </w:tr>
    </w:tbl>
    <w:p>
      <w:pPr>
        <w:spacing w:line="42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说明：主要工具和设施设备的数量按照标准班40人/班配置。</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2.校外实训实习基地</w:t>
      </w:r>
    </w:p>
    <w:p>
      <w:pPr>
        <w:spacing w:line="560" w:lineRule="exact"/>
        <w:ind w:firstLine="560" w:firstLineChars="200"/>
        <w:rPr>
          <w:rFonts w:hint="default" w:ascii="华文楷体" w:hAnsi="华文楷体" w:eastAsia="华文楷体" w:cs="华文楷体"/>
          <w:bCs/>
          <w:color w:val="000000"/>
          <w:sz w:val="28"/>
          <w:szCs w:val="28"/>
          <w:lang w:val="en-US" w:eastAsia="zh-CN"/>
        </w:rPr>
      </w:pPr>
      <w:r>
        <w:rPr>
          <w:rFonts w:hint="eastAsia" w:ascii="华文楷体" w:hAnsi="华文楷体" w:eastAsia="华文楷体" w:cs="华文楷体"/>
          <w:bCs/>
          <w:color w:val="000000"/>
          <w:sz w:val="28"/>
          <w:szCs w:val="28"/>
          <w:lang w:val="en-US" w:eastAsia="zh-CN"/>
        </w:rPr>
        <w:t>校外实训基地本着“立足品质，深度融合，多元构成”的原则，以深度产教融合基地建设的指导思想与合作企业共同开发实训项目。达成校企共育的目标。</w:t>
      </w:r>
    </w:p>
    <w:tbl>
      <w:tblPr>
        <w:tblStyle w:val="10"/>
        <w:tblW w:w="8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857" w:type="dxa"/>
            <w:tcBorders>
              <w:top w:val="single" w:color="9BBB59" w:sz="8" w:space="0"/>
              <w:left w:val="single" w:color="9BBB59" w:sz="8" w:space="0"/>
              <w:bottom w:val="single" w:color="9BBB59" w:sz="8" w:space="0"/>
              <w:right w:val="dotted" w:color="auto" w:sz="4" w:space="0"/>
            </w:tcBorders>
            <w:shd w:val="clear" w:color="auto" w:fill="9BBB59"/>
            <w:vAlign w:val="center"/>
          </w:tcPr>
          <w:p>
            <w:pPr>
              <w:widowControl/>
              <w:spacing w:line="360" w:lineRule="exact"/>
              <w:jc w:val="center"/>
              <w:rPr>
                <w:rFonts w:ascii="华文楷体" w:hAnsi="华文楷体" w:eastAsia="华文楷体" w:cs="华文楷体"/>
                <w:color w:val="FFFFFF"/>
                <w:kern w:val="0"/>
                <w:sz w:val="24"/>
                <w:szCs w:val="24"/>
              </w:rPr>
            </w:pPr>
            <w:r>
              <w:rPr>
                <w:rFonts w:hint="eastAsia" w:ascii="华文楷体" w:hAnsi="华文楷体" w:eastAsia="华文楷体" w:cs="华文楷体"/>
                <w:color w:val="FFFFFF"/>
                <w:kern w:val="0"/>
                <w:sz w:val="24"/>
                <w:szCs w:val="24"/>
              </w:rPr>
              <w:t>名称/合作企业</w:t>
            </w:r>
          </w:p>
        </w:tc>
        <w:tc>
          <w:tcPr>
            <w:tcW w:w="6304" w:type="dxa"/>
            <w:tcBorders>
              <w:top w:val="single" w:color="9BBB59" w:sz="8" w:space="0"/>
              <w:left w:val="dotted" w:color="auto" w:sz="4" w:space="0"/>
              <w:bottom w:val="single" w:color="9BBB59" w:sz="8" w:space="0"/>
              <w:right w:val="single" w:color="9BBB59" w:sz="8" w:space="0"/>
            </w:tcBorders>
            <w:shd w:val="clear" w:color="auto" w:fill="9BBB59"/>
            <w:vAlign w:val="center"/>
          </w:tcPr>
          <w:p>
            <w:pPr>
              <w:widowControl/>
              <w:spacing w:line="360" w:lineRule="exact"/>
              <w:jc w:val="center"/>
              <w:rPr>
                <w:rFonts w:ascii="华文楷体" w:hAnsi="华文楷体" w:eastAsia="华文楷体" w:cs="华文楷体"/>
                <w:color w:val="FFFFFF"/>
                <w:kern w:val="0"/>
                <w:sz w:val="24"/>
                <w:szCs w:val="24"/>
              </w:rPr>
            </w:pPr>
            <w:r>
              <w:rPr>
                <w:rFonts w:hint="eastAsia" w:ascii="华文楷体" w:hAnsi="华文楷体" w:eastAsia="华文楷体" w:cs="华文楷体"/>
                <w:color w:val="FFFFFF"/>
                <w:kern w:val="0"/>
                <w:sz w:val="24"/>
                <w:szCs w:val="24"/>
              </w:rPr>
              <w:t>主要实训内容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7" w:type="dxa"/>
            <w:tcBorders>
              <w:top w:val="single" w:color="9BBB59" w:sz="8" w:space="0"/>
              <w:left w:val="single" w:color="9BBB59" w:sz="8" w:space="0"/>
              <w:bottom w:val="single" w:color="9BBB59" w:sz="8" w:space="0"/>
              <w:right w:val="dotted" w:color="auto" w:sz="4" w:space="0"/>
            </w:tcBorders>
            <w:shd w:val="clear" w:color="auto" w:fill="FFFFFF"/>
            <w:vAlign w:val="center"/>
          </w:tcPr>
          <w:p>
            <w:pPr>
              <w:widowControl/>
              <w:spacing w:line="360" w:lineRule="exact"/>
              <w:jc w:val="left"/>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lang w:val="en-US" w:eastAsia="zh-CN"/>
              </w:rPr>
              <w:t>香格里拉大酒店</w:t>
            </w:r>
          </w:p>
        </w:tc>
        <w:tc>
          <w:tcPr>
            <w:tcW w:w="6304" w:type="dxa"/>
            <w:tcBorders>
              <w:top w:val="single" w:color="9BBB59" w:sz="8" w:space="0"/>
              <w:left w:val="dotted" w:color="auto" w:sz="4" w:space="0"/>
              <w:bottom w:val="single" w:color="9BBB59" w:sz="8" w:space="0"/>
              <w:right w:val="single" w:color="9BBB59" w:sz="8" w:space="0"/>
            </w:tcBorders>
            <w:shd w:val="clear" w:color="auto" w:fill="FFFFFF"/>
            <w:vAlign w:val="center"/>
          </w:tcPr>
          <w:p>
            <w:pPr>
              <w:widowControl/>
              <w:spacing w:line="360" w:lineRule="exact"/>
              <w:jc w:val="left"/>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饭店各种岗位（前厅、客房、吧台、餐饮等等）实训、企业管理、企业文化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7" w:type="dxa"/>
            <w:tcBorders>
              <w:top w:val="single" w:color="9BBB59" w:sz="8" w:space="0"/>
              <w:left w:val="single" w:color="9BBB59" w:sz="8" w:space="0"/>
              <w:bottom w:val="single" w:color="9BBB59" w:sz="8" w:space="0"/>
              <w:right w:val="dotted" w:color="auto" w:sz="4" w:space="0"/>
            </w:tcBorders>
            <w:shd w:val="clear" w:color="auto" w:fill="FFFFFF"/>
            <w:vAlign w:val="center"/>
          </w:tcPr>
          <w:p>
            <w:pPr>
              <w:widowControl/>
              <w:spacing w:line="360" w:lineRule="exact"/>
              <w:jc w:val="left"/>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xx</w:t>
            </w:r>
            <w:r>
              <w:rPr>
                <w:rFonts w:hint="eastAsia" w:ascii="华文楷体" w:hAnsi="华文楷体" w:eastAsia="华文楷体" w:cs="华文楷体"/>
                <w:bCs/>
                <w:color w:val="000000"/>
                <w:kern w:val="0"/>
                <w:sz w:val="24"/>
                <w:szCs w:val="24"/>
                <w:lang w:val="en-US" w:eastAsia="zh-CN"/>
              </w:rPr>
              <w:t>省</w:t>
            </w:r>
            <w:r>
              <w:rPr>
                <w:rFonts w:hint="eastAsia" w:ascii="华文楷体" w:hAnsi="华文楷体" w:eastAsia="华文楷体" w:cs="华文楷体"/>
                <w:bCs/>
                <w:color w:val="000000"/>
                <w:kern w:val="0"/>
                <w:sz w:val="24"/>
                <w:szCs w:val="24"/>
              </w:rPr>
              <w:t>茶叶基地</w:t>
            </w:r>
          </w:p>
        </w:tc>
        <w:tc>
          <w:tcPr>
            <w:tcW w:w="6304" w:type="dxa"/>
            <w:tcBorders>
              <w:top w:val="single" w:color="9BBB59" w:sz="8" w:space="0"/>
              <w:left w:val="dotted" w:color="auto" w:sz="4" w:space="0"/>
              <w:bottom w:val="single" w:color="9BBB59" w:sz="8" w:space="0"/>
              <w:right w:val="single" w:color="9BBB59" w:sz="8" w:space="0"/>
            </w:tcBorders>
            <w:shd w:val="clear" w:color="auto" w:fill="FFFFFF"/>
            <w:vAlign w:val="center"/>
          </w:tcPr>
          <w:p>
            <w:pPr>
              <w:widowControl/>
              <w:spacing w:line="360" w:lineRule="exact"/>
              <w:jc w:val="left"/>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茶叶基地参观、制茶流程、采茶制茶、企业文化、</w:t>
            </w:r>
            <w:r>
              <w:rPr>
                <w:rFonts w:hint="eastAsia" w:ascii="华文楷体" w:hAnsi="华文楷体" w:eastAsia="华文楷体" w:cs="华文楷体"/>
                <w:bCs/>
                <w:color w:val="000000"/>
                <w:kern w:val="0"/>
                <w:sz w:val="24"/>
                <w:szCs w:val="24"/>
                <w:lang w:val="en-US" w:eastAsia="zh-CN"/>
              </w:rPr>
              <w:t>茶叶销售、茶艺培训、</w:t>
            </w:r>
            <w:r>
              <w:rPr>
                <w:rFonts w:hint="eastAsia" w:ascii="华文楷体" w:hAnsi="华文楷体" w:eastAsia="华文楷体" w:cs="华文楷体"/>
                <w:bCs/>
                <w:color w:val="000000"/>
                <w:kern w:val="0"/>
                <w:sz w:val="24"/>
                <w:szCs w:val="24"/>
              </w:rPr>
              <w:t>企业管理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7" w:type="dxa"/>
            <w:tcBorders>
              <w:top w:val="single" w:color="9BBB59" w:sz="8" w:space="0"/>
              <w:left w:val="single" w:color="9BBB59" w:sz="8" w:space="0"/>
              <w:bottom w:val="single" w:color="9BBB59" w:sz="8" w:space="0"/>
              <w:right w:val="dotted" w:color="auto" w:sz="4" w:space="0"/>
            </w:tcBorders>
            <w:shd w:val="clear" w:color="auto" w:fill="FFFFFF"/>
            <w:vAlign w:val="center"/>
          </w:tcPr>
          <w:p>
            <w:pPr>
              <w:widowControl/>
              <w:spacing w:line="360" w:lineRule="exact"/>
              <w:jc w:val="left"/>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lang w:val="en-US" w:eastAsia="zh-CN"/>
              </w:rPr>
              <w:t>望江</w:t>
            </w:r>
            <w:r>
              <w:rPr>
                <w:rFonts w:hint="eastAsia" w:ascii="华文楷体" w:hAnsi="华文楷体" w:eastAsia="华文楷体" w:cs="华文楷体"/>
                <w:bCs/>
                <w:color w:val="000000"/>
                <w:kern w:val="0"/>
                <w:sz w:val="24"/>
                <w:szCs w:val="24"/>
              </w:rPr>
              <w:t>宾馆</w:t>
            </w:r>
          </w:p>
        </w:tc>
        <w:tc>
          <w:tcPr>
            <w:tcW w:w="6304" w:type="dxa"/>
            <w:tcBorders>
              <w:top w:val="single" w:color="9BBB59" w:sz="8" w:space="0"/>
              <w:left w:val="dotted" w:color="auto" w:sz="4" w:space="0"/>
              <w:bottom w:val="single" w:color="9BBB59" w:sz="8" w:space="0"/>
              <w:right w:val="single" w:color="9BBB59" w:sz="8" w:space="0"/>
            </w:tcBorders>
            <w:shd w:val="clear" w:color="auto" w:fill="FFFFFF"/>
            <w:vAlign w:val="center"/>
          </w:tcPr>
          <w:p>
            <w:pPr>
              <w:widowControl/>
              <w:spacing w:line="360" w:lineRule="exact"/>
              <w:jc w:val="left"/>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宾馆各种岗位（前厅、客房、吧台、餐饮等等）实训、企业管理、企业文化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7" w:type="dxa"/>
            <w:tcBorders>
              <w:top w:val="single" w:color="9BBB59" w:sz="8" w:space="0"/>
              <w:left w:val="single" w:color="9BBB59" w:sz="8" w:space="0"/>
              <w:bottom w:val="single" w:color="9BBB59" w:sz="8" w:space="0"/>
              <w:right w:val="dotted" w:color="auto" w:sz="4" w:space="0"/>
            </w:tcBorders>
            <w:shd w:val="clear" w:color="auto" w:fill="FFFFFF"/>
            <w:vAlign w:val="center"/>
          </w:tcPr>
          <w:p>
            <w:pPr>
              <w:widowControl/>
              <w:spacing w:line="360" w:lineRule="exact"/>
              <w:jc w:val="left"/>
              <w:rPr>
                <w:rFonts w:hint="default" w:ascii="华文楷体" w:hAnsi="华文楷体" w:eastAsia="华文楷体" w:cs="华文楷体"/>
                <w:bCs/>
                <w:color w:val="000000"/>
                <w:kern w:val="0"/>
                <w:sz w:val="24"/>
                <w:szCs w:val="24"/>
                <w:lang w:val="en-US" w:eastAsia="zh-CN"/>
              </w:rPr>
            </w:pPr>
            <w:r>
              <w:rPr>
                <w:rFonts w:hint="eastAsia" w:ascii="华文楷体" w:hAnsi="华文楷体" w:eastAsia="华文楷体" w:cs="华文楷体"/>
                <w:bCs/>
                <w:color w:val="000000"/>
                <w:kern w:val="0"/>
                <w:sz w:val="24"/>
                <w:szCs w:val="24"/>
                <w:lang w:val="en-US" w:eastAsia="zh-CN"/>
              </w:rPr>
              <w:t>岷山饭店</w:t>
            </w:r>
          </w:p>
        </w:tc>
        <w:tc>
          <w:tcPr>
            <w:tcW w:w="6304" w:type="dxa"/>
            <w:tcBorders>
              <w:top w:val="single" w:color="9BBB59" w:sz="8" w:space="0"/>
              <w:left w:val="dotted" w:color="auto" w:sz="4" w:space="0"/>
              <w:bottom w:val="single" w:color="9BBB59" w:sz="8" w:space="0"/>
              <w:right w:val="single" w:color="9BBB59" w:sz="8" w:space="0"/>
            </w:tcBorders>
            <w:shd w:val="clear" w:color="auto" w:fill="FFFFFF"/>
            <w:vAlign w:val="center"/>
          </w:tcPr>
          <w:p>
            <w:pPr>
              <w:widowControl/>
              <w:spacing w:line="360" w:lineRule="exact"/>
              <w:jc w:val="left"/>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大酒店各种岗位（前厅、客房、吧台、餐饮等等）实训、企业管理、企业文化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7" w:type="dxa"/>
            <w:tcBorders>
              <w:top w:val="single" w:color="9BBB59" w:sz="8" w:space="0"/>
              <w:left w:val="single" w:color="9BBB59" w:sz="8" w:space="0"/>
              <w:bottom w:val="single" w:color="9BBB59" w:sz="8" w:space="0"/>
              <w:right w:val="dotted" w:color="auto" w:sz="4" w:space="0"/>
            </w:tcBorders>
            <w:shd w:val="clear" w:color="auto" w:fill="FFFFFF"/>
            <w:vAlign w:val="center"/>
          </w:tcPr>
          <w:p>
            <w:pPr>
              <w:widowControl/>
              <w:spacing w:line="360" w:lineRule="exact"/>
              <w:jc w:val="left"/>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xx花乡</w:t>
            </w:r>
          </w:p>
        </w:tc>
        <w:tc>
          <w:tcPr>
            <w:tcW w:w="6304" w:type="dxa"/>
            <w:tcBorders>
              <w:top w:val="single" w:color="9BBB59" w:sz="8" w:space="0"/>
              <w:left w:val="dotted" w:color="auto" w:sz="4" w:space="0"/>
              <w:bottom w:val="single" w:color="9BBB59" w:sz="8" w:space="0"/>
              <w:right w:val="single" w:color="9BBB59" w:sz="8" w:space="0"/>
            </w:tcBorders>
            <w:shd w:val="clear" w:color="auto" w:fill="FFFFFF"/>
            <w:vAlign w:val="center"/>
          </w:tcPr>
          <w:p>
            <w:pPr>
              <w:widowControl/>
              <w:spacing w:line="360" w:lineRule="exact"/>
              <w:jc w:val="left"/>
              <w:rPr>
                <w:rFonts w:ascii="华文楷体" w:hAnsi="华文楷体" w:eastAsia="华文楷体" w:cs="华文楷体"/>
                <w:bCs/>
                <w:color w:val="000000"/>
                <w:kern w:val="0"/>
                <w:sz w:val="24"/>
                <w:szCs w:val="24"/>
              </w:rPr>
            </w:pPr>
            <w:r>
              <w:rPr>
                <w:rFonts w:hint="eastAsia" w:ascii="华文楷体" w:hAnsi="华文楷体" w:eastAsia="华文楷体" w:cs="华文楷体"/>
                <w:bCs/>
                <w:color w:val="000000"/>
                <w:kern w:val="0"/>
                <w:sz w:val="24"/>
                <w:szCs w:val="24"/>
              </w:rPr>
              <w:t>景点讲解、研学服务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7" w:type="dxa"/>
            <w:tcBorders>
              <w:top w:val="single" w:color="9BBB59" w:sz="8" w:space="0"/>
              <w:left w:val="single" w:color="9BBB59" w:sz="8" w:space="0"/>
              <w:bottom w:val="single" w:color="9BBB59" w:sz="8" w:space="0"/>
              <w:right w:val="dotted" w:color="auto" w:sz="4" w:space="0"/>
            </w:tcBorders>
            <w:shd w:val="clear" w:color="auto" w:fill="FFFFFF"/>
            <w:vAlign w:val="center"/>
          </w:tcPr>
          <w:p>
            <w:pPr>
              <w:widowControl/>
              <w:spacing w:line="360" w:lineRule="exact"/>
              <w:jc w:val="left"/>
              <w:rPr>
                <w:rFonts w:hint="eastAsia" w:ascii="华文楷体" w:hAnsi="华文楷体" w:eastAsia="华文楷体" w:cs="华文楷体"/>
                <w:bCs/>
                <w:color w:val="000000"/>
                <w:kern w:val="0"/>
                <w:sz w:val="24"/>
                <w:szCs w:val="24"/>
                <w:lang w:val="en-US" w:eastAsia="zh-CN" w:bidi="ar-SA"/>
              </w:rPr>
            </w:pPr>
            <w:r>
              <w:rPr>
                <w:rFonts w:hint="eastAsia" w:ascii="华文楷体" w:hAnsi="华文楷体" w:eastAsia="华文楷体" w:cs="华文楷体"/>
                <w:bCs/>
                <w:color w:val="000000"/>
                <w:kern w:val="0"/>
                <w:sz w:val="24"/>
                <w:szCs w:val="24"/>
                <w:lang w:val="en-US" w:eastAsia="zh-CN"/>
              </w:rPr>
              <w:t>良木缘</w:t>
            </w:r>
            <w:r>
              <w:rPr>
                <w:rFonts w:hint="eastAsia" w:ascii="华文楷体" w:hAnsi="华文楷体" w:eastAsia="华文楷体" w:cs="华文楷体"/>
                <w:bCs/>
                <w:color w:val="000000"/>
                <w:kern w:val="0"/>
                <w:sz w:val="24"/>
                <w:szCs w:val="24"/>
              </w:rPr>
              <w:t>咖啡西餐有限责任公司</w:t>
            </w:r>
          </w:p>
        </w:tc>
        <w:tc>
          <w:tcPr>
            <w:tcW w:w="6304" w:type="dxa"/>
            <w:tcBorders>
              <w:top w:val="single" w:color="9BBB59" w:sz="8" w:space="0"/>
              <w:left w:val="dotted" w:color="auto" w:sz="4" w:space="0"/>
              <w:bottom w:val="single" w:color="9BBB59" w:sz="8" w:space="0"/>
              <w:right w:val="single" w:color="9BBB59" w:sz="8" w:space="0"/>
            </w:tcBorders>
            <w:shd w:val="clear" w:color="auto" w:fill="FFFFFF"/>
            <w:vAlign w:val="center"/>
          </w:tcPr>
          <w:p>
            <w:pPr>
              <w:widowControl/>
              <w:spacing w:line="360" w:lineRule="exact"/>
              <w:jc w:val="left"/>
              <w:rPr>
                <w:rFonts w:hint="eastAsia" w:ascii="华文楷体" w:hAnsi="华文楷体" w:eastAsia="华文楷体" w:cs="华文楷体"/>
                <w:bCs/>
                <w:color w:val="000000"/>
                <w:kern w:val="0"/>
                <w:sz w:val="24"/>
                <w:szCs w:val="24"/>
                <w:lang w:val="en-US" w:eastAsia="zh-CN" w:bidi="ar-SA"/>
              </w:rPr>
            </w:pPr>
            <w:r>
              <w:rPr>
                <w:rFonts w:hint="eastAsia" w:ascii="华文楷体" w:hAnsi="华文楷体" w:eastAsia="华文楷体" w:cs="华文楷体"/>
                <w:bCs/>
                <w:color w:val="000000"/>
                <w:kern w:val="0"/>
                <w:sz w:val="24"/>
                <w:szCs w:val="24"/>
              </w:rPr>
              <w:t>咖啡制作、</w:t>
            </w:r>
            <w:r>
              <w:rPr>
                <w:rFonts w:hint="eastAsia" w:ascii="华文楷体" w:hAnsi="华文楷体" w:eastAsia="华文楷体" w:cs="华文楷体"/>
                <w:bCs/>
                <w:color w:val="000000"/>
                <w:kern w:val="0"/>
                <w:sz w:val="24"/>
                <w:szCs w:val="24"/>
                <w:lang w:val="en-US" w:eastAsia="zh-CN"/>
              </w:rPr>
              <w:t>饮品</w:t>
            </w:r>
            <w:r>
              <w:rPr>
                <w:rFonts w:hint="eastAsia" w:ascii="华文楷体" w:hAnsi="华文楷体" w:eastAsia="华文楷体" w:cs="华文楷体"/>
                <w:bCs/>
                <w:color w:val="000000"/>
                <w:kern w:val="0"/>
                <w:sz w:val="24"/>
                <w:szCs w:val="24"/>
              </w:rPr>
              <w:t>制作、服务流程、</w:t>
            </w:r>
            <w:r>
              <w:rPr>
                <w:rFonts w:hint="eastAsia" w:ascii="华文楷体" w:hAnsi="华文楷体" w:eastAsia="华文楷体" w:cs="华文楷体"/>
                <w:bCs/>
                <w:color w:val="000000"/>
                <w:kern w:val="0"/>
                <w:sz w:val="24"/>
                <w:szCs w:val="24"/>
                <w:lang w:val="en-US" w:eastAsia="zh-CN"/>
              </w:rPr>
              <w:t>产品销售、</w:t>
            </w:r>
            <w:r>
              <w:rPr>
                <w:rFonts w:hint="eastAsia" w:ascii="华文楷体" w:hAnsi="华文楷体" w:eastAsia="华文楷体" w:cs="华文楷体"/>
                <w:bCs/>
                <w:color w:val="000000"/>
                <w:kern w:val="0"/>
                <w:sz w:val="24"/>
                <w:szCs w:val="24"/>
              </w:rPr>
              <w:t>企业管理、企业文化</w:t>
            </w:r>
          </w:p>
        </w:tc>
      </w:tr>
    </w:tbl>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（三）教学资源</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主要包括能够满足学生专业学习、 教师专业教学研究和教学实施需要的教材、 图书及数字化资源等。</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1.教材开发及使用要求</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专业</w:t>
      </w:r>
      <w:r>
        <w:rPr>
          <w:rFonts w:ascii="华文楷体" w:hAnsi="华文楷体" w:eastAsia="华文楷体" w:cs="华文楷体"/>
          <w:bCs/>
          <w:color w:val="000000"/>
          <w:sz w:val="28"/>
          <w:szCs w:val="28"/>
        </w:rPr>
        <w:t>课程</w:t>
      </w:r>
      <w:r>
        <w:rPr>
          <w:rFonts w:hint="eastAsia" w:ascii="华文楷体" w:hAnsi="华文楷体" w:eastAsia="华文楷体" w:cs="华文楷体"/>
          <w:bCs/>
          <w:color w:val="000000"/>
          <w:sz w:val="28"/>
          <w:szCs w:val="28"/>
        </w:rPr>
        <w:t>按照</w:t>
      </w:r>
      <w:r>
        <w:rPr>
          <w:rFonts w:ascii="华文楷体" w:hAnsi="华文楷体" w:eastAsia="华文楷体" w:cs="华文楷体"/>
          <w:bCs/>
          <w:color w:val="000000"/>
          <w:sz w:val="28"/>
          <w:szCs w:val="28"/>
        </w:rPr>
        <w:t>教学标准选取国家规划教材</w:t>
      </w:r>
      <w:r>
        <w:rPr>
          <w:rFonts w:hint="eastAsia" w:ascii="华文楷体" w:hAnsi="华文楷体" w:eastAsia="华文楷体" w:cs="华文楷体"/>
          <w:bCs/>
          <w:color w:val="000000"/>
          <w:sz w:val="28"/>
          <w:szCs w:val="28"/>
        </w:rPr>
        <w:t>。依据</w:t>
      </w:r>
      <w:r>
        <w:rPr>
          <w:rFonts w:hint="eastAsia" w:ascii="华文楷体" w:hAnsi="华文楷体" w:eastAsia="华文楷体" w:cs="华文楷体"/>
          <w:bCs/>
          <w:color w:val="000000"/>
          <w:sz w:val="28"/>
          <w:szCs w:val="28"/>
          <w:lang w:val="en-US" w:eastAsia="zh-CN"/>
        </w:rPr>
        <w:t>1+X餐饮服务管理职业技能等级</w:t>
      </w:r>
      <w:r>
        <w:rPr>
          <w:rFonts w:hint="eastAsia" w:ascii="华文楷体" w:hAnsi="华文楷体" w:eastAsia="华文楷体" w:cs="华文楷体"/>
          <w:bCs/>
          <w:color w:val="000000"/>
          <w:sz w:val="28"/>
          <w:szCs w:val="28"/>
        </w:rPr>
        <w:t>（初级）</w:t>
      </w:r>
      <w:r>
        <w:rPr>
          <w:rFonts w:hint="eastAsia" w:ascii="华文楷体" w:hAnsi="华文楷体" w:eastAsia="华文楷体" w:cs="华文楷体"/>
          <w:bCs/>
          <w:color w:val="000000"/>
          <w:sz w:val="28"/>
          <w:szCs w:val="28"/>
          <w:lang w:val="en-US" w:eastAsia="zh-CN"/>
        </w:rPr>
        <w:t>标准、1+X前厅运营服务管理职业技能等级</w:t>
      </w:r>
      <w:r>
        <w:rPr>
          <w:rFonts w:hint="eastAsia" w:ascii="华文楷体" w:hAnsi="华文楷体" w:eastAsia="华文楷体" w:cs="华文楷体"/>
          <w:bCs/>
          <w:color w:val="000000"/>
          <w:sz w:val="28"/>
          <w:szCs w:val="28"/>
        </w:rPr>
        <w:t>（初级）</w:t>
      </w:r>
      <w:r>
        <w:rPr>
          <w:rFonts w:hint="eastAsia" w:ascii="华文楷体" w:hAnsi="华文楷体" w:eastAsia="华文楷体" w:cs="华文楷体"/>
          <w:bCs/>
          <w:color w:val="000000"/>
          <w:sz w:val="28"/>
          <w:szCs w:val="28"/>
          <w:lang w:val="en-US" w:eastAsia="zh-CN"/>
        </w:rPr>
        <w:t>标准、</w:t>
      </w:r>
      <w:r>
        <w:rPr>
          <w:rFonts w:hint="eastAsia" w:ascii="华文楷体" w:hAnsi="华文楷体" w:eastAsia="华文楷体" w:cs="华文楷体"/>
          <w:bCs/>
          <w:color w:val="000000"/>
          <w:sz w:val="28"/>
          <w:szCs w:val="28"/>
        </w:rPr>
        <w:t>研学旅行1+X策划与管理职业等级（初级）标准，结合专业方向，组织教师进行校本</w:t>
      </w:r>
      <w:r>
        <w:rPr>
          <w:rFonts w:hint="eastAsia" w:ascii="华文楷体" w:hAnsi="华文楷体" w:eastAsia="华文楷体" w:cs="华文楷体"/>
          <w:bCs/>
          <w:color w:val="000000"/>
          <w:sz w:val="28"/>
          <w:szCs w:val="28"/>
          <w:lang w:val="en-US" w:eastAsia="zh-CN"/>
        </w:rPr>
        <w:t>活页式</w:t>
      </w:r>
      <w:r>
        <w:rPr>
          <w:rFonts w:hint="eastAsia" w:ascii="华文楷体" w:hAnsi="华文楷体" w:eastAsia="华文楷体" w:cs="华文楷体"/>
          <w:bCs/>
          <w:color w:val="000000"/>
          <w:sz w:val="28"/>
          <w:szCs w:val="28"/>
        </w:rPr>
        <w:t>教材编写。</w:t>
      </w:r>
      <w:r>
        <w:rPr>
          <w:rFonts w:hint="eastAsia" w:ascii="华文楷体" w:hAnsi="华文楷体" w:eastAsia="华文楷体" w:cs="华文楷体"/>
          <w:bCs/>
          <w:color w:val="000000"/>
          <w:sz w:val="28"/>
          <w:szCs w:val="28"/>
          <w:lang w:val="en-US" w:eastAsia="zh-CN"/>
        </w:rPr>
        <w:t>活页式</w:t>
      </w:r>
      <w:r>
        <w:rPr>
          <w:rFonts w:hint="eastAsia" w:ascii="华文楷体" w:hAnsi="华文楷体" w:eastAsia="华文楷体" w:cs="华文楷体"/>
          <w:bCs/>
          <w:color w:val="000000"/>
          <w:sz w:val="28"/>
          <w:szCs w:val="28"/>
        </w:rPr>
        <w:t>教材编写充分体现项目课程设计思想，以项目为载体实施教学。体现</w:t>
      </w:r>
      <w:r>
        <w:rPr>
          <w:rFonts w:hint="eastAsia" w:ascii="华文楷体" w:hAnsi="华文楷体" w:eastAsia="华文楷体" w:cs="华文楷体"/>
          <w:bCs/>
          <w:color w:val="000000"/>
          <w:sz w:val="28"/>
          <w:szCs w:val="28"/>
          <w:lang w:val="en-US" w:eastAsia="zh-CN"/>
        </w:rPr>
        <w:t>了</w:t>
      </w:r>
      <w:r>
        <w:rPr>
          <w:rFonts w:hint="eastAsia" w:ascii="华文楷体" w:hAnsi="华文楷体" w:eastAsia="华文楷体" w:cs="华文楷体"/>
          <w:bCs/>
          <w:color w:val="000000"/>
          <w:sz w:val="28"/>
          <w:szCs w:val="28"/>
        </w:rPr>
        <w:t>先进性、通用性、实用性，将本专业新</w:t>
      </w:r>
      <w:r>
        <w:rPr>
          <w:rFonts w:hint="eastAsia" w:ascii="华文楷体" w:hAnsi="华文楷体" w:eastAsia="华文楷体" w:cs="华文楷体"/>
          <w:bCs/>
          <w:color w:val="000000"/>
          <w:sz w:val="28"/>
          <w:szCs w:val="28"/>
          <w:lang w:val="en-US" w:eastAsia="zh-CN"/>
        </w:rPr>
        <w:t>技术</w:t>
      </w:r>
      <w:r>
        <w:rPr>
          <w:rFonts w:hint="eastAsia" w:ascii="华文楷体" w:hAnsi="华文楷体" w:eastAsia="华文楷体" w:cs="华文楷体"/>
          <w:bCs/>
          <w:color w:val="000000"/>
          <w:sz w:val="28"/>
          <w:szCs w:val="28"/>
        </w:rPr>
        <w:t>及时地纳入教材，使教材更贴近本专业生产实际和发展的需要。</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2.图书资料配备要求</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配备专业课教材</w:t>
      </w:r>
      <w:r>
        <w:rPr>
          <w:rFonts w:ascii="华文楷体" w:hAnsi="华文楷体" w:eastAsia="华文楷体" w:cs="华文楷体"/>
          <w:bCs/>
          <w:color w:val="000000"/>
          <w:sz w:val="28"/>
          <w:szCs w:val="28"/>
        </w:rPr>
        <w:t>和教育</w:t>
      </w:r>
      <w:r>
        <w:rPr>
          <w:rFonts w:hint="eastAsia" w:ascii="华文楷体" w:hAnsi="华文楷体" w:eastAsia="华文楷体" w:cs="华文楷体"/>
          <w:bCs/>
          <w:color w:val="000000"/>
          <w:sz w:val="28"/>
          <w:szCs w:val="28"/>
        </w:rPr>
        <w:t>类、行业类</w:t>
      </w:r>
      <w:r>
        <w:rPr>
          <w:rFonts w:ascii="华文楷体" w:hAnsi="华文楷体" w:eastAsia="华文楷体" w:cs="华文楷体"/>
          <w:bCs/>
          <w:color w:val="000000"/>
          <w:sz w:val="28"/>
          <w:szCs w:val="28"/>
        </w:rPr>
        <w:t>和专业</w:t>
      </w:r>
      <w:r>
        <w:rPr>
          <w:rFonts w:hint="eastAsia" w:ascii="华文楷体" w:hAnsi="华文楷体" w:eastAsia="华文楷体" w:cs="华文楷体"/>
          <w:bCs/>
          <w:color w:val="000000"/>
          <w:sz w:val="28"/>
          <w:szCs w:val="28"/>
        </w:rPr>
        <w:t>类</w:t>
      </w:r>
      <w:r>
        <w:rPr>
          <w:rFonts w:ascii="华文楷体" w:hAnsi="华文楷体" w:eastAsia="华文楷体" w:cs="华文楷体"/>
          <w:bCs/>
          <w:color w:val="000000"/>
          <w:sz w:val="28"/>
          <w:szCs w:val="28"/>
        </w:rPr>
        <w:t>图书，</w:t>
      </w:r>
      <w:r>
        <w:rPr>
          <w:rFonts w:hint="eastAsia" w:ascii="华文楷体" w:hAnsi="华文楷体" w:eastAsia="华文楷体" w:cs="华文楷体"/>
          <w:bCs/>
          <w:color w:val="000000"/>
          <w:sz w:val="28"/>
          <w:szCs w:val="28"/>
        </w:rPr>
        <w:t>专业图书</w:t>
      </w:r>
      <w:r>
        <w:rPr>
          <w:rFonts w:ascii="华文楷体" w:hAnsi="华文楷体" w:eastAsia="华文楷体" w:cs="华文楷体"/>
          <w:bCs/>
          <w:color w:val="000000"/>
          <w:sz w:val="28"/>
          <w:szCs w:val="28"/>
        </w:rPr>
        <w:t>生均册数逐年递增，图书具有时代性、科学性的特点，对知识技能过时的图书要</w:t>
      </w:r>
      <w:r>
        <w:rPr>
          <w:rFonts w:hint="eastAsia" w:ascii="华文楷体" w:hAnsi="华文楷体" w:eastAsia="华文楷体" w:cs="华文楷体"/>
          <w:bCs/>
          <w:color w:val="000000"/>
          <w:sz w:val="28"/>
          <w:szCs w:val="28"/>
        </w:rPr>
        <w:t>即时</w:t>
      </w:r>
      <w:r>
        <w:rPr>
          <w:rFonts w:ascii="华文楷体" w:hAnsi="华文楷体" w:eastAsia="华文楷体" w:cs="华文楷体"/>
          <w:bCs/>
          <w:color w:val="000000"/>
          <w:sz w:val="28"/>
          <w:szCs w:val="28"/>
        </w:rPr>
        <w:t>清理</w:t>
      </w:r>
      <w:r>
        <w:rPr>
          <w:rFonts w:hint="eastAsia" w:ascii="华文楷体" w:hAnsi="华文楷体" w:eastAsia="华文楷体" w:cs="华文楷体"/>
          <w:bCs/>
          <w:color w:val="000000"/>
          <w:sz w:val="28"/>
          <w:szCs w:val="28"/>
        </w:rPr>
        <w:t>。</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3.数字资源配备要求。</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配备</w:t>
      </w:r>
      <w:r>
        <w:rPr>
          <w:rFonts w:ascii="华文楷体" w:hAnsi="华文楷体" w:eastAsia="华文楷体" w:cs="华文楷体"/>
          <w:bCs/>
          <w:color w:val="000000"/>
          <w:sz w:val="28"/>
          <w:szCs w:val="28"/>
        </w:rPr>
        <w:t>各个专业课程的</w:t>
      </w:r>
      <w:r>
        <w:rPr>
          <w:rFonts w:hint="eastAsia" w:ascii="华文楷体" w:hAnsi="华文楷体" w:eastAsia="华文楷体" w:cs="华文楷体"/>
          <w:bCs/>
          <w:color w:val="000000"/>
          <w:sz w:val="28"/>
          <w:szCs w:val="28"/>
        </w:rPr>
        <w:t>优秀视频</w:t>
      </w:r>
      <w:r>
        <w:rPr>
          <w:rFonts w:ascii="华文楷体" w:hAnsi="华文楷体" w:eastAsia="华文楷体" w:cs="华文楷体"/>
          <w:bCs/>
          <w:color w:val="000000"/>
          <w:sz w:val="28"/>
          <w:szCs w:val="28"/>
        </w:rPr>
        <w:t>、音频等数字资源</w:t>
      </w:r>
      <w:r>
        <w:rPr>
          <w:rFonts w:hint="eastAsia" w:ascii="华文楷体" w:hAnsi="华文楷体" w:eastAsia="华文楷体" w:cs="华文楷体"/>
          <w:bCs/>
          <w:color w:val="000000"/>
          <w:sz w:val="28"/>
          <w:szCs w:val="28"/>
        </w:rPr>
        <w:t>。注重挂图、</w:t>
      </w:r>
      <w:r>
        <w:rPr>
          <w:rFonts w:hint="eastAsia" w:ascii="华文楷体" w:hAnsi="华文楷体" w:eastAsia="华文楷体" w:cs="华文楷体"/>
          <w:bCs/>
          <w:color w:val="000000"/>
          <w:sz w:val="28"/>
          <w:szCs w:val="28"/>
          <w:lang w:val="en-US" w:eastAsia="zh-CN"/>
        </w:rPr>
        <w:t>微课、影像资源、各大旅游景区门户网站优质资源、</w:t>
      </w:r>
      <w:r>
        <w:rPr>
          <w:rFonts w:hint="eastAsia" w:ascii="华文楷体" w:hAnsi="华文楷体" w:eastAsia="华文楷体" w:cs="华文楷体"/>
          <w:bCs/>
          <w:color w:val="000000"/>
          <w:sz w:val="28"/>
          <w:szCs w:val="28"/>
        </w:rPr>
        <w:t>视听光盘、教学仪器等常用课程资源和现代化教学资源的开发和利用。加强常用课程资源的开发，建立多媒体课程资源的数据库，</w:t>
      </w:r>
      <w:r>
        <w:rPr>
          <w:rFonts w:hint="eastAsia" w:ascii="华文楷体" w:hAnsi="华文楷体" w:eastAsia="华文楷体" w:cs="华文楷体"/>
          <w:bCs/>
          <w:color w:val="000000"/>
          <w:sz w:val="28"/>
          <w:szCs w:val="28"/>
          <w:lang w:val="en-US" w:eastAsia="zh-CN"/>
        </w:rPr>
        <w:t>用好行业优质资源</w:t>
      </w:r>
      <w:r>
        <w:rPr>
          <w:rFonts w:hint="eastAsia" w:ascii="华文楷体" w:hAnsi="华文楷体" w:eastAsia="华文楷体" w:cs="华文楷体"/>
          <w:bCs/>
          <w:color w:val="000000"/>
          <w:sz w:val="28"/>
          <w:szCs w:val="28"/>
        </w:rPr>
        <w:t>，提高课程资源利用效率。</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（四）教学方法</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坚持“校店共育</w:t>
      </w:r>
      <w:r>
        <w:rPr>
          <w:rFonts w:hint="eastAsia" w:ascii="华文楷体" w:hAnsi="华文楷体" w:eastAsia="华文楷体" w:cs="华文楷体"/>
          <w:bCs/>
          <w:color w:val="000000"/>
          <w:sz w:val="36"/>
          <w:szCs w:val="24"/>
        </w:rPr>
        <w:t>·</w:t>
      </w:r>
      <w:r>
        <w:rPr>
          <w:rFonts w:hint="eastAsia" w:ascii="华文楷体" w:hAnsi="华文楷体" w:eastAsia="华文楷体" w:cs="华文楷体"/>
          <w:bCs/>
          <w:color w:val="000000"/>
          <w:sz w:val="28"/>
          <w:szCs w:val="28"/>
        </w:rPr>
        <w:t>四阶递进”人才培养模式，按照相应职业岗位（群）的能力要求，强化理论实践一体化，突出“做中学、做中教”的职业教育教学特色，使用项目教学、案例教学、情境教学、模块化教学等教学方式，运用启发式、探究式、讨论式、参与式等教学方法，实施“教</w:t>
      </w:r>
      <w:r>
        <w:rPr>
          <w:rFonts w:hint="eastAsia" w:ascii="华文楷体" w:hAnsi="华文楷体" w:eastAsia="华文楷体" w:cs="华文楷体"/>
          <w:bCs/>
          <w:color w:val="000000"/>
          <w:sz w:val="36"/>
          <w:szCs w:val="24"/>
        </w:rPr>
        <w:t>·</w:t>
      </w:r>
      <w:r>
        <w:rPr>
          <w:rFonts w:hint="eastAsia" w:ascii="华文楷体" w:hAnsi="华文楷体" w:eastAsia="华文楷体" w:cs="华文楷体"/>
          <w:bCs/>
          <w:color w:val="000000"/>
          <w:sz w:val="28"/>
          <w:szCs w:val="28"/>
        </w:rPr>
        <w:t>学</w:t>
      </w:r>
      <w:r>
        <w:rPr>
          <w:rFonts w:hint="eastAsia" w:ascii="华文楷体" w:hAnsi="华文楷体" w:eastAsia="华文楷体" w:cs="华文楷体"/>
          <w:bCs/>
          <w:color w:val="000000"/>
          <w:sz w:val="36"/>
          <w:szCs w:val="24"/>
        </w:rPr>
        <w:t>·</w:t>
      </w:r>
      <w:r>
        <w:rPr>
          <w:rFonts w:hint="eastAsia" w:ascii="华文楷体" w:hAnsi="华文楷体" w:eastAsia="华文楷体" w:cs="华文楷体"/>
          <w:bCs/>
          <w:color w:val="000000"/>
          <w:sz w:val="28"/>
          <w:szCs w:val="28"/>
        </w:rPr>
        <w:t>做</w:t>
      </w:r>
      <w:r>
        <w:rPr>
          <w:rFonts w:hint="eastAsia" w:ascii="华文楷体" w:hAnsi="华文楷体" w:eastAsia="华文楷体" w:cs="华文楷体"/>
          <w:bCs/>
          <w:color w:val="000000"/>
          <w:sz w:val="36"/>
          <w:szCs w:val="24"/>
        </w:rPr>
        <w:t>·</w:t>
      </w:r>
      <w:r>
        <w:rPr>
          <w:rFonts w:hint="eastAsia" w:ascii="华文楷体" w:hAnsi="华文楷体" w:eastAsia="华文楷体" w:cs="华文楷体"/>
          <w:bCs/>
          <w:color w:val="000000"/>
          <w:sz w:val="28"/>
          <w:szCs w:val="28"/>
        </w:rPr>
        <w:t>评”一体化课堂教学模式。</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公共基础课教学要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专业课坚持校企合作、工学结合的人才培养模式，按照相应职业岗位（群）的能力要求，强化理论实践一体化，突出“做中学、做中教”的职业教育教学特色，普及项目教学、案例教学、情境教学、模块化教学等教学方式，广泛运用启发式、探究式、讨论式、参与式等教学方法，推广翻转课堂、混合式教学、理实一体教学等新型教学模式，推动课堂教学革命，利用校内外实训基地，将学生的自主学习、合作学习和教师引导教学等教学组织形式有机结合。</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（五）学习评价</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构建以学生素质、能力为核心，教育与产业、校内与校外结合的评价机制，实行学分制、多层次、多元化的评价，引导学生全面提升和个性发展。</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各门课程依据课程标准要求进行考核，特别注重综合技能操作的考核。</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lang w:val="en-US" w:eastAsia="zh-CN"/>
        </w:rPr>
        <w:t xml:space="preserve">（1） 注重过程性评价，结合学习的每一阶段，对各阶段完成的任务与要求进行评价； </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lang w:val="en-US" w:eastAsia="zh-CN"/>
        </w:rPr>
        <w:t xml:space="preserve">以某一模块为内容，通过完成某一工作任务，对学生掌握知识和职业技能的程度进行的评价。 </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lang w:val="en-US" w:eastAsia="zh-CN"/>
        </w:rPr>
        <w:t xml:space="preserve">（2） 强调目标评价，注重引导学生进行学习方式的改变，即从注重知识点的学习和掌握，转变为注重掌握酒店岗位的流程和要求，以便为完成本岗位的工作任务打好基础。 </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lang w:val="en-US" w:eastAsia="zh-CN"/>
        </w:rPr>
        <w:t xml:space="preserve">（3） 加强理论与实践一体化评价，应注重学生职业道德、实际动手能力和学习能力的考核，对在学习和应用上有创新的学生应予特别鼓励，全面综合评价学生能力。 </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lang w:val="en-US" w:eastAsia="zh-CN"/>
        </w:rPr>
        <w:t xml:space="preserve">（4） 关注评价的多元性 </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lang w:val="en-US" w:eastAsia="zh-CN"/>
        </w:rPr>
        <w:t xml:space="preserve">实施主体多元化，可采用教师评价、自我评价、学生互评和相关机构评价等模式。 </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lang w:val="en-US" w:eastAsia="zh-CN"/>
        </w:rPr>
        <w:t xml:space="preserve">评价形式多元化，可选择笔试（开卷或闭卷）、口试、课堂提问、课后作业、现场演讲等个人或团队考试形式进行评价。 </w:t>
      </w:r>
    </w:p>
    <w:p>
      <w:pPr>
        <w:spacing w:line="560" w:lineRule="exact"/>
        <w:ind w:firstLine="560" w:firstLineChars="200"/>
        <w:rPr>
          <w:rFonts w:hint="eastAsia" w:ascii="华文楷体" w:hAnsi="华文楷体" w:eastAsia="华文楷体" w:cs="华文楷体"/>
          <w:bCs/>
          <w:color w:val="000000"/>
          <w:sz w:val="28"/>
          <w:szCs w:val="28"/>
          <w:lang w:val="en-US" w:eastAsia="zh-CN"/>
        </w:rPr>
      </w:pPr>
      <w:r>
        <w:rPr>
          <w:rFonts w:hint="eastAsia" w:ascii="华文楷体" w:hAnsi="华文楷体" w:eastAsia="华文楷体" w:cs="华文楷体"/>
          <w:bCs/>
          <w:color w:val="000000"/>
          <w:sz w:val="28"/>
          <w:szCs w:val="28"/>
          <w:lang w:val="en-US" w:eastAsia="zh-CN"/>
        </w:rPr>
        <w:t>评价内容的多元化，从知识、技能和态度等方面进行评价。</w:t>
      </w:r>
    </w:p>
    <w:p>
      <w:pPr>
        <w:spacing w:line="560" w:lineRule="exact"/>
        <w:ind w:firstLine="560" w:firstLineChars="200"/>
        <w:rPr>
          <w:rFonts w:hint="eastAsia"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lang w:val="en-US" w:eastAsia="zh-CN"/>
        </w:rPr>
        <w:t>评价目标多元化，对不同层次、不同发展要求的学生可采用不同的评价标准。</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（六）质量管理</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专业的质量评价体系采用了专业教学标准评估、教学过程评估和结果性评估相结合，全面分析和制定本专业培养目标、课程目标和课时目标，评价教师对课时目标分解的科学性和合理性，考查教师对教学内容选取和整合的针对性、利用教学手段、环境资源的先进性，以及实施教学的有效性。</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学校</w:t>
      </w:r>
      <w:r>
        <w:rPr>
          <w:rFonts w:ascii="华文楷体" w:hAnsi="华文楷体" w:eastAsia="华文楷体" w:cs="华文楷体"/>
          <w:bCs/>
          <w:color w:val="000000"/>
          <w:sz w:val="28"/>
          <w:szCs w:val="28"/>
        </w:rPr>
        <w:t>实行了教务处</w:t>
      </w:r>
      <w:r>
        <w:rPr>
          <w:rFonts w:hint="eastAsia" w:ascii="华文楷体" w:hAnsi="华文楷体" w:eastAsia="华文楷体" w:cs="华文楷体"/>
          <w:bCs/>
          <w:color w:val="000000"/>
          <w:sz w:val="28"/>
          <w:szCs w:val="28"/>
        </w:rPr>
        <w:t>全面</w:t>
      </w:r>
      <w:r>
        <w:rPr>
          <w:rFonts w:ascii="华文楷体" w:hAnsi="华文楷体" w:eastAsia="华文楷体" w:cs="华文楷体"/>
          <w:bCs/>
          <w:color w:val="000000"/>
          <w:sz w:val="28"/>
          <w:szCs w:val="28"/>
        </w:rPr>
        <w:t>管理专业教务和科研</w:t>
      </w:r>
      <w:r>
        <w:rPr>
          <w:rFonts w:hint="eastAsia" w:ascii="华文楷体" w:hAnsi="华文楷体" w:eastAsia="华文楷体" w:cs="华文楷体"/>
          <w:bCs/>
          <w:color w:val="000000"/>
          <w:sz w:val="28"/>
          <w:szCs w:val="28"/>
        </w:rPr>
        <w:t>，</w:t>
      </w:r>
      <w:r>
        <w:rPr>
          <w:rFonts w:ascii="华文楷体" w:hAnsi="华文楷体" w:eastAsia="华文楷体" w:cs="华文楷体"/>
          <w:bCs/>
          <w:color w:val="000000"/>
          <w:sz w:val="28"/>
          <w:szCs w:val="28"/>
        </w:rPr>
        <w:t>专业部研究并把握专业发展的方向，形成了高</w:t>
      </w:r>
      <w:r>
        <w:rPr>
          <w:rFonts w:hint="eastAsia" w:ascii="华文楷体" w:hAnsi="华文楷体" w:eastAsia="华文楷体" w:cs="华文楷体"/>
          <w:bCs/>
          <w:color w:val="000000"/>
          <w:sz w:val="28"/>
          <w:szCs w:val="28"/>
        </w:rPr>
        <w:t>效</w:t>
      </w:r>
      <w:r>
        <w:rPr>
          <w:rFonts w:ascii="华文楷体" w:hAnsi="华文楷体" w:eastAsia="华文楷体" w:cs="华文楷体"/>
          <w:bCs/>
          <w:color w:val="000000"/>
          <w:sz w:val="28"/>
          <w:szCs w:val="28"/>
        </w:rPr>
        <w:t>的线性管理机构，</w:t>
      </w:r>
      <w:r>
        <w:rPr>
          <w:rFonts w:hint="eastAsia" w:ascii="华文楷体" w:hAnsi="华文楷体" w:eastAsia="华文楷体" w:cs="华文楷体"/>
          <w:bCs/>
          <w:color w:val="000000"/>
          <w:sz w:val="28"/>
          <w:szCs w:val="28"/>
        </w:rPr>
        <w:t>制定了《学业评价办法度》《学分管理办法》《实习评价办法》《课程评价办法》《学生操行评定办法》《毕业生</w:t>
      </w:r>
      <w:r>
        <w:rPr>
          <w:rFonts w:ascii="华文楷体" w:hAnsi="华文楷体" w:eastAsia="华文楷体" w:cs="华文楷体"/>
          <w:bCs/>
          <w:color w:val="000000"/>
          <w:sz w:val="28"/>
          <w:szCs w:val="28"/>
        </w:rPr>
        <w:t>跟踪调查办法</w:t>
      </w:r>
      <w:r>
        <w:rPr>
          <w:rFonts w:hint="eastAsia" w:ascii="华文楷体" w:hAnsi="华文楷体" w:eastAsia="华文楷体" w:cs="华文楷体"/>
          <w:bCs/>
          <w:color w:val="000000"/>
          <w:sz w:val="28"/>
          <w:szCs w:val="28"/>
        </w:rPr>
        <w:t>》等教学管理</w:t>
      </w:r>
      <w:r>
        <w:rPr>
          <w:rFonts w:ascii="华文楷体" w:hAnsi="华文楷体" w:eastAsia="华文楷体" w:cs="华文楷体"/>
          <w:bCs/>
          <w:color w:val="000000"/>
          <w:sz w:val="28"/>
          <w:szCs w:val="28"/>
        </w:rPr>
        <w:t>制度</w:t>
      </w:r>
      <w:r>
        <w:rPr>
          <w:rFonts w:hint="eastAsia" w:ascii="华文楷体" w:hAnsi="华文楷体" w:eastAsia="华文楷体" w:cs="华文楷体"/>
          <w:bCs/>
          <w:color w:val="000000"/>
          <w:sz w:val="28"/>
          <w:szCs w:val="28"/>
        </w:rPr>
        <w:t>，基本实现了对</w:t>
      </w:r>
      <w:r>
        <w:rPr>
          <w:rFonts w:ascii="华文楷体" w:hAnsi="华文楷体" w:eastAsia="华文楷体" w:cs="华文楷体"/>
          <w:bCs/>
          <w:color w:val="000000"/>
          <w:sz w:val="28"/>
          <w:szCs w:val="28"/>
        </w:rPr>
        <w:t>教学文件、</w:t>
      </w:r>
      <w:r>
        <w:rPr>
          <w:rFonts w:hint="eastAsia" w:ascii="华文楷体" w:hAnsi="华文楷体" w:eastAsia="华文楷体" w:cs="华文楷体"/>
          <w:bCs/>
          <w:color w:val="000000"/>
          <w:sz w:val="28"/>
          <w:szCs w:val="28"/>
        </w:rPr>
        <w:t>教学过程</w:t>
      </w:r>
      <w:r>
        <w:rPr>
          <w:rFonts w:ascii="华文楷体" w:hAnsi="华文楷体" w:eastAsia="华文楷体" w:cs="华文楷体"/>
          <w:bCs/>
          <w:color w:val="000000"/>
          <w:sz w:val="28"/>
          <w:szCs w:val="28"/>
        </w:rPr>
        <w:t>、</w:t>
      </w:r>
      <w:r>
        <w:rPr>
          <w:rFonts w:hint="eastAsia" w:ascii="华文楷体" w:hAnsi="华文楷体" w:eastAsia="华文楷体" w:cs="华文楷体"/>
          <w:bCs/>
          <w:color w:val="000000"/>
          <w:sz w:val="28"/>
          <w:szCs w:val="28"/>
        </w:rPr>
        <w:t>备课</w:t>
      </w:r>
      <w:r>
        <w:rPr>
          <w:rFonts w:ascii="华文楷体" w:hAnsi="华文楷体" w:eastAsia="华文楷体" w:cs="华文楷体"/>
          <w:bCs/>
          <w:color w:val="000000"/>
          <w:sz w:val="28"/>
          <w:szCs w:val="28"/>
        </w:rPr>
        <w:t>、</w:t>
      </w:r>
      <w:r>
        <w:rPr>
          <w:rFonts w:hint="eastAsia" w:ascii="华文楷体" w:hAnsi="华文楷体" w:eastAsia="华文楷体" w:cs="华文楷体"/>
          <w:bCs/>
          <w:color w:val="000000"/>
          <w:sz w:val="28"/>
          <w:szCs w:val="28"/>
        </w:rPr>
        <w:t>课堂</w:t>
      </w:r>
      <w:r>
        <w:rPr>
          <w:rFonts w:ascii="华文楷体" w:hAnsi="华文楷体" w:eastAsia="华文楷体" w:cs="华文楷体"/>
          <w:bCs/>
          <w:color w:val="000000"/>
          <w:sz w:val="28"/>
          <w:szCs w:val="28"/>
        </w:rPr>
        <w:t>、</w:t>
      </w:r>
      <w:r>
        <w:rPr>
          <w:rFonts w:hint="eastAsia" w:ascii="华文楷体" w:hAnsi="华文楷体" w:eastAsia="华文楷体" w:cs="华文楷体"/>
          <w:bCs/>
          <w:color w:val="000000"/>
          <w:sz w:val="28"/>
          <w:szCs w:val="28"/>
        </w:rPr>
        <w:t>教研活动</w:t>
      </w:r>
      <w:r>
        <w:rPr>
          <w:rFonts w:ascii="华文楷体" w:hAnsi="华文楷体" w:eastAsia="华文楷体" w:cs="华文楷体"/>
          <w:bCs/>
          <w:color w:val="000000"/>
          <w:sz w:val="28"/>
          <w:szCs w:val="28"/>
        </w:rPr>
        <w:t>的全面</w:t>
      </w:r>
      <w:r>
        <w:rPr>
          <w:rFonts w:hint="eastAsia" w:ascii="华文楷体" w:hAnsi="华文楷体" w:eastAsia="华文楷体" w:cs="华文楷体"/>
          <w:bCs/>
          <w:color w:val="000000"/>
          <w:sz w:val="28"/>
          <w:szCs w:val="28"/>
        </w:rPr>
        <w:t>管理。</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评价主体是多元的，主要由校内主体和校外主体构成。校内包括学生、教师和学校管理团队，校外包括家长、行业和社会。</w:t>
      </w:r>
    </w:p>
    <w:p>
      <w:pPr>
        <w:pStyle w:val="9"/>
        <w:jc w:val="left"/>
      </w:pPr>
      <w:bookmarkStart w:id="11" w:name="_Toc39135780"/>
      <w:r>
        <w:rPr>
          <w:rFonts w:hint="eastAsia"/>
        </w:rPr>
        <w:t>九、毕业要求</w:t>
      </w:r>
      <w:bookmarkEnd w:id="11"/>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(一) 学业考核要求</w:t>
      </w:r>
    </w:p>
    <w:p>
      <w:pPr>
        <w:adjustRightInd w:val="0"/>
        <w:snapToGrid w:val="0"/>
        <w:spacing w:line="44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按照学校《学生德育学分评定细则》、《学分制学籍管理规定》，本专业共有基础</w:t>
      </w:r>
      <w:r>
        <w:rPr>
          <w:rFonts w:ascii="华文楷体" w:hAnsi="华文楷体" w:eastAsia="华文楷体" w:cs="华文楷体"/>
          <w:bCs/>
          <w:color w:val="000000"/>
          <w:sz w:val="28"/>
          <w:szCs w:val="28"/>
        </w:rPr>
        <w:t>德育学分50</w:t>
      </w:r>
      <w:r>
        <w:rPr>
          <w:rFonts w:hint="eastAsia" w:ascii="华文楷体" w:hAnsi="华文楷体" w:eastAsia="华文楷体" w:cs="华文楷体"/>
          <w:bCs/>
          <w:color w:val="000000"/>
          <w:sz w:val="28"/>
          <w:szCs w:val="28"/>
        </w:rPr>
        <w:t>个，</w:t>
      </w:r>
      <w:r>
        <w:rPr>
          <w:rFonts w:ascii="华文楷体" w:hAnsi="华文楷体" w:eastAsia="华文楷体" w:cs="华文楷体"/>
          <w:bCs/>
          <w:color w:val="000000"/>
          <w:sz w:val="28"/>
          <w:szCs w:val="28"/>
        </w:rPr>
        <w:t>教育学分19</w:t>
      </w:r>
      <w:r>
        <w:rPr>
          <w:rFonts w:hint="eastAsia" w:ascii="华文楷体" w:hAnsi="华文楷体" w:eastAsia="华文楷体" w:cs="华文楷体"/>
          <w:bCs/>
          <w:color w:val="000000"/>
          <w:sz w:val="28"/>
          <w:szCs w:val="28"/>
          <w:lang w:val="en-US" w:eastAsia="zh-CN"/>
        </w:rPr>
        <w:t>5</w:t>
      </w:r>
      <w:r>
        <w:rPr>
          <w:rFonts w:hint="eastAsia" w:ascii="华文楷体" w:hAnsi="华文楷体" w:eastAsia="华文楷体" w:cs="华文楷体"/>
          <w:bCs/>
          <w:color w:val="000000"/>
          <w:sz w:val="28"/>
          <w:szCs w:val="28"/>
        </w:rPr>
        <w:t>个</w:t>
      </w:r>
      <w:r>
        <w:rPr>
          <w:rFonts w:ascii="华文楷体" w:hAnsi="华文楷体" w:eastAsia="华文楷体" w:cs="华文楷体"/>
          <w:bCs/>
          <w:color w:val="000000"/>
          <w:sz w:val="28"/>
          <w:szCs w:val="28"/>
        </w:rPr>
        <w:t>，其中必修学分18</w:t>
      </w:r>
      <w:r>
        <w:rPr>
          <w:rFonts w:hint="eastAsia" w:ascii="华文楷体" w:hAnsi="华文楷体" w:eastAsia="华文楷体" w:cs="华文楷体"/>
          <w:bCs/>
          <w:color w:val="000000"/>
          <w:sz w:val="28"/>
          <w:szCs w:val="28"/>
          <w:lang w:val="en-US" w:eastAsia="zh-CN"/>
        </w:rPr>
        <w:t>7</w:t>
      </w:r>
      <w:r>
        <w:rPr>
          <w:rFonts w:hint="eastAsia" w:ascii="华文楷体" w:hAnsi="华文楷体" w:eastAsia="华文楷体" w:cs="华文楷体"/>
          <w:bCs/>
          <w:color w:val="000000"/>
          <w:sz w:val="28"/>
          <w:szCs w:val="28"/>
        </w:rPr>
        <w:t>个</w:t>
      </w:r>
      <w:r>
        <w:rPr>
          <w:rFonts w:ascii="华文楷体" w:hAnsi="华文楷体" w:eastAsia="华文楷体" w:cs="华文楷体"/>
          <w:bCs/>
          <w:color w:val="000000"/>
          <w:sz w:val="28"/>
          <w:szCs w:val="28"/>
        </w:rPr>
        <w:t>，选修学分</w:t>
      </w:r>
      <w:r>
        <w:rPr>
          <w:rFonts w:hint="eastAsia" w:ascii="华文楷体" w:hAnsi="华文楷体" w:eastAsia="华文楷体" w:cs="华文楷体"/>
          <w:bCs/>
          <w:color w:val="000000"/>
          <w:sz w:val="28"/>
          <w:szCs w:val="28"/>
          <w:lang w:val="en-US" w:eastAsia="zh-CN"/>
        </w:rPr>
        <w:t>6</w:t>
      </w:r>
      <w:r>
        <w:rPr>
          <w:rFonts w:hint="eastAsia" w:ascii="华文楷体" w:hAnsi="华文楷体" w:eastAsia="华文楷体" w:cs="华文楷体"/>
          <w:bCs/>
          <w:color w:val="000000"/>
          <w:sz w:val="28"/>
          <w:szCs w:val="28"/>
        </w:rPr>
        <w:t>个</w:t>
      </w:r>
      <w:r>
        <w:rPr>
          <w:rFonts w:ascii="华文楷体" w:hAnsi="华文楷体" w:eastAsia="华文楷体" w:cs="华文楷体"/>
          <w:bCs/>
          <w:color w:val="000000"/>
          <w:sz w:val="28"/>
          <w:szCs w:val="28"/>
        </w:rPr>
        <w:t>。</w:t>
      </w:r>
      <w:r>
        <w:rPr>
          <w:rFonts w:hint="eastAsia" w:ascii="华文楷体" w:hAnsi="华文楷体" w:eastAsia="华文楷体" w:cs="华文楷体"/>
          <w:bCs/>
          <w:color w:val="000000"/>
          <w:sz w:val="28"/>
          <w:szCs w:val="28"/>
        </w:rPr>
        <w:t>本专业学生必须修满</w:t>
      </w:r>
      <w:r>
        <w:rPr>
          <w:rFonts w:ascii="华文楷体" w:hAnsi="华文楷体" w:eastAsia="华文楷体" w:cs="华文楷体"/>
          <w:bCs/>
          <w:color w:val="000000"/>
          <w:sz w:val="28"/>
          <w:szCs w:val="28"/>
        </w:rPr>
        <w:t>德育学分</w:t>
      </w:r>
      <w:r>
        <w:rPr>
          <w:rFonts w:hint="eastAsia" w:ascii="华文楷体" w:hAnsi="华文楷体" w:eastAsia="华文楷体" w:cs="华文楷体"/>
          <w:bCs/>
          <w:color w:val="000000"/>
          <w:sz w:val="28"/>
          <w:szCs w:val="28"/>
          <w:lang w:val="en-US" w:eastAsia="zh-CN"/>
        </w:rPr>
        <w:t>5</w:t>
      </w:r>
      <w:r>
        <w:rPr>
          <w:rFonts w:ascii="华文楷体" w:hAnsi="华文楷体" w:eastAsia="华文楷体" w:cs="华文楷体"/>
          <w:bCs/>
          <w:color w:val="000000"/>
          <w:sz w:val="28"/>
          <w:szCs w:val="28"/>
        </w:rPr>
        <w:t>0</w:t>
      </w:r>
      <w:r>
        <w:rPr>
          <w:rFonts w:hint="eastAsia" w:ascii="华文楷体" w:hAnsi="华文楷体" w:eastAsia="华文楷体" w:cs="华文楷体"/>
          <w:bCs/>
          <w:color w:val="000000"/>
          <w:sz w:val="28"/>
          <w:szCs w:val="28"/>
        </w:rPr>
        <w:t>个</w:t>
      </w:r>
      <w:r>
        <w:rPr>
          <w:rFonts w:ascii="华文楷体" w:hAnsi="华文楷体" w:eastAsia="华文楷体" w:cs="华文楷体"/>
          <w:bCs/>
          <w:color w:val="000000"/>
          <w:sz w:val="28"/>
          <w:szCs w:val="28"/>
        </w:rPr>
        <w:t>，</w:t>
      </w:r>
      <w:r>
        <w:rPr>
          <w:rFonts w:hint="eastAsia" w:ascii="华文楷体" w:hAnsi="华文楷体" w:eastAsia="华文楷体" w:cs="华文楷体"/>
          <w:bCs/>
          <w:color w:val="000000"/>
          <w:sz w:val="28"/>
          <w:szCs w:val="28"/>
        </w:rPr>
        <w:t>教育学分</w:t>
      </w:r>
      <w:r>
        <w:rPr>
          <w:rFonts w:ascii="华文楷体" w:hAnsi="华文楷体" w:eastAsia="华文楷体" w:cs="华文楷体"/>
          <w:bCs/>
          <w:color w:val="000000"/>
          <w:sz w:val="28"/>
          <w:szCs w:val="28"/>
        </w:rPr>
        <w:t>必修学分170</w:t>
      </w:r>
      <w:r>
        <w:rPr>
          <w:rFonts w:hint="eastAsia" w:ascii="华文楷体" w:hAnsi="华文楷体" w:eastAsia="华文楷体" w:cs="华文楷体"/>
          <w:bCs/>
          <w:color w:val="000000"/>
          <w:sz w:val="28"/>
          <w:szCs w:val="28"/>
        </w:rPr>
        <w:t>个方可毕业。</w:t>
      </w:r>
    </w:p>
    <w:p>
      <w:pPr>
        <w:spacing w:line="560" w:lineRule="exact"/>
        <w:ind w:firstLine="560" w:firstLineChars="200"/>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（二）证书考取要求 </w:t>
      </w:r>
    </w:p>
    <w:p>
      <w:pPr>
        <w:adjustRightInd w:val="0"/>
        <w:snapToGrid w:val="0"/>
        <w:spacing w:line="440" w:lineRule="exact"/>
        <w:ind w:firstLine="560" w:firstLineChars="200"/>
        <w:rPr>
          <w:rFonts w:ascii="宋体" w:hAnsi="宋体" w:cs="华文楷体"/>
          <w:bCs/>
          <w:color w:val="000000"/>
          <w:sz w:val="28"/>
          <w:szCs w:val="28"/>
        </w:rPr>
      </w:pPr>
      <w:r>
        <w:rPr>
          <w:rFonts w:hint="eastAsia" w:ascii="华文楷体" w:hAnsi="华文楷体" w:eastAsia="华文楷体" w:cs="华文楷体"/>
          <w:bCs/>
          <w:color w:val="000000"/>
          <w:sz w:val="28"/>
          <w:szCs w:val="28"/>
        </w:rPr>
        <w:t>根据职业岗位需求，对接可考取的国家职业资格证书和职业技能等级证书，明确证书有关内容有机融入专业课程教学的途径、方法和要求。</w:t>
      </w:r>
    </w:p>
    <w:tbl>
      <w:tblPr>
        <w:tblStyle w:val="11"/>
        <w:tblW w:w="833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2134"/>
        <w:gridCol w:w="2981"/>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Borders>
              <w:top w:val="single" w:color="9BBB59" w:sz="8" w:space="0"/>
              <w:left w:val="single" w:color="9BBB59" w:sz="8" w:space="0"/>
              <w:bottom w:val="single" w:color="9BBB59" w:sz="8" w:space="0"/>
              <w:right w:val="dotted" w:color="auto" w:sz="4" w:space="0"/>
            </w:tcBorders>
            <w:shd w:val="clear" w:color="auto" w:fill="9BBB59"/>
          </w:tcPr>
          <w:p>
            <w:pPr>
              <w:adjustRightInd w:val="0"/>
              <w:snapToGrid w:val="0"/>
              <w:spacing w:line="440" w:lineRule="exact"/>
              <w:jc w:val="center"/>
              <w:rPr>
                <w:rFonts w:ascii="华文楷体" w:hAnsi="华文楷体" w:eastAsia="华文楷体" w:cs="华文楷体"/>
                <w:bCs/>
                <w:color w:val="FFFFFF"/>
                <w:sz w:val="24"/>
                <w:szCs w:val="24"/>
              </w:rPr>
            </w:pPr>
            <w:r>
              <w:rPr>
                <w:rFonts w:hint="eastAsia" w:ascii="华文楷体" w:hAnsi="华文楷体" w:eastAsia="华文楷体" w:cs="华文楷体"/>
                <w:bCs/>
                <w:color w:val="FFFFFF"/>
                <w:sz w:val="24"/>
                <w:szCs w:val="24"/>
              </w:rPr>
              <w:t>证书名称</w:t>
            </w:r>
          </w:p>
        </w:tc>
        <w:tc>
          <w:tcPr>
            <w:tcW w:w="2134" w:type="dxa"/>
            <w:tcBorders>
              <w:top w:val="single" w:color="9BBB59" w:sz="8" w:space="0"/>
              <w:left w:val="dotted" w:color="auto" w:sz="4" w:space="0"/>
              <w:bottom w:val="single" w:color="9BBB59" w:sz="8" w:space="0"/>
              <w:right w:val="dotted" w:color="auto" w:sz="4" w:space="0"/>
            </w:tcBorders>
            <w:shd w:val="clear" w:color="auto" w:fill="9BBB59"/>
          </w:tcPr>
          <w:p>
            <w:pPr>
              <w:adjustRightInd w:val="0"/>
              <w:snapToGrid w:val="0"/>
              <w:spacing w:line="440" w:lineRule="exact"/>
              <w:jc w:val="center"/>
              <w:rPr>
                <w:rFonts w:ascii="华文楷体" w:hAnsi="华文楷体" w:eastAsia="华文楷体" w:cs="华文楷体"/>
                <w:bCs/>
                <w:color w:val="FFFFFF"/>
                <w:sz w:val="24"/>
                <w:szCs w:val="24"/>
              </w:rPr>
            </w:pPr>
            <w:r>
              <w:rPr>
                <w:rFonts w:hint="eastAsia" w:ascii="华文楷体" w:hAnsi="华文楷体" w:eastAsia="华文楷体" w:cs="华文楷体"/>
                <w:bCs/>
                <w:color w:val="FFFFFF"/>
                <w:sz w:val="24"/>
                <w:szCs w:val="24"/>
              </w:rPr>
              <w:t>认定</w:t>
            </w:r>
            <w:r>
              <w:rPr>
                <w:rFonts w:ascii="华文楷体" w:hAnsi="华文楷体" w:eastAsia="华文楷体" w:cs="华文楷体"/>
                <w:bCs/>
                <w:color w:val="FFFFFF"/>
                <w:sz w:val="24"/>
                <w:szCs w:val="24"/>
              </w:rPr>
              <w:t>部门</w:t>
            </w:r>
          </w:p>
        </w:tc>
        <w:tc>
          <w:tcPr>
            <w:tcW w:w="2981" w:type="dxa"/>
            <w:tcBorders>
              <w:top w:val="single" w:color="9BBB59" w:sz="8" w:space="0"/>
              <w:left w:val="dotted" w:color="auto" w:sz="4" w:space="0"/>
              <w:bottom w:val="single" w:color="9BBB59" w:sz="8" w:space="0"/>
              <w:right w:val="dotted" w:color="auto" w:sz="4" w:space="0"/>
            </w:tcBorders>
            <w:shd w:val="clear" w:color="auto" w:fill="9BBB59"/>
          </w:tcPr>
          <w:p>
            <w:pPr>
              <w:adjustRightInd w:val="0"/>
              <w:snapToGrid w:val="0"/>
              <w:spacing w:line="440" w:lineRule="exact"/>
              <w:ind w:firstLine="480" w:firstLineChars="200"/>
              <w:jc w:val="center"/>
              <w:rPr>
                <w:rFonts w:ascii="华文楷体" w:hAnsi="华文楷体" w:eastAsia="华文楷体" w:cs="华文楷体"/>
                <w:bCs/>
                <w:color w:val="FFFFFF"/>
                <w:sz w:val="24"/>
                <w:szCs w:val="24"/>
              </w:rPr>
            </w:pPr>
            <w:r>
              <w:rPr>
                <w:rFonts w:hint="eastAsia" w:ascii="华文楷体" w:hAnsi="华文楷体" w:eastAsia="华文楷体" w:cs="华文楷体"/>
                <w:bCs/>
                <w:color w:val="FFFFFF"/>
                <w:sz w:val="24"/>
                <w:szCs w:val="24"/>
              </w:rPr>
              <w:t>专业课程支撑</w:t>
            </w:r>
          </w:p>
        </w:tc>
        <w:tc>
          <w:tcPr>
            <w:tcW w:w="1413" w:type="dxa"/>
            <w:tcBorders>
              <w:top w:val="single" w:color="9BBB59" w:sz="8" w:space="0"/>
              <w:left w:val="dotted" w:color="auto" w:sz="4" w:space="0"/>
              <w:bottom w:val="single" w:color="9BBB59" w:sz="8" w:space="0"/>
              <w:right w:val="single" w:color="9BBB59" w:sz="8" w:space="0"/>
            </w:tcBorders>
            <w:shd w:val="clear" w:color="auto" w:fill="9BBB59"/>
          </w:tcPr>
          <w:p>
            <w:pPr>
              <w:adjustRightInd w:val="0"/>
              <w:snapToGrid w:val="0"/>
              <w:spacing w:line="440" w:lineRule="exact"/>
              <w:jc w:val="center"/>
              <w:rPr>
                <w:rFonts w:ascii="华文楷体" w:hAnsi="华文楷体" w:eastAsia="华文楷体" w:cs="华文楷体"/>
                <w:bCs/>
                <w:color w:val="FFFFFF"/>
                <w:sz w:val="24"/>
                <w:szCs w:val="24"/>
              </w:rPr>
            </w:pPr>
            <w:r>
              <w:rPr>
                <w:rFonts w:hint="eastAsia" w:ascii="华文楷体" w:hAnsi="华文楷体" w:eastAsia="华文楷体" w:cs="华文楷体"/>
                <w:bCs/>
                <w:color w:val="FFFFFF"/>
                <w:sz w:val="24"/>
                <w:szCs w:val="24"/>
              </w:rPr>
              <w:t>考证</w:t>
            </w:r>
            <w:r>
              <w:rPr>
                <w:rFonts w:ascii="华文楷体" w:hAnsi="华文楷体" w:eastAsia="华文楷体" w:cs="华文楷体"/>
                <w:bCs/>
                <w:color w:val="FFFFFF"/>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6" w:type="dxa"/>
            <w:tcBorders>
              <w:top w:val="single" w:color="9BBB59" w:sz="8" w:space="0"/>
              <w:left w:val="single" w:color="9BBB59" w:sz="8" w:space="0"/>
              <w:bottom w:val="single" w:color="9BBB59" w:sz="8" w:space="0"/>
              <w:right w:val="dotted" w:color="auto" w:sz="4" w:space="0"/>
            </w:tcBorders>
            <w:shd w:val="clear" w:color="auto" w:fill="FFFFFF"/>
          </w:tcPr>
          <w:p>
            <w:pPr>
              <w:adjustRightInd w:val="0"/>
              <w:snapToGrid w:val="0"/>
              <w:spacing w:line="44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中级茶艺师</w:t>
            </w:r>
          </w:p>
        </w:tc>
        <w:tc>
          <w:tcPr>
            <w:tcW w:w="2134" w:type="dxa"/>
            <w:tcBorders>
              <w:top w:val="single" w:color="9BBB59" w:sz="8" w:space="0"/>
              <w:left w:val="dotted" w:color="auto" w:sz="4" w:space="0"/>
              <w:bottom w:val="single" w:color="9BBB59" w:sz="8" w:space="0"/>
              <w:right w:val="dotted" w:color="auto" w:sz="4" w:space="0"/>
            </w:tcBorders>
            <w:shd w:val="clear" w:color="auto" w:fill="FFFFFF"/>
          </w:tcPr>
          <w:p>
            <w:pPr>
              <w:adjustRightInd w:val="0"/>
              <w:snapToGrid w:val="0"/>
              <w:spacing w:line="44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xx省</w:t>
            </w:r>
            <w:r>
              <w:rPr>
                <w:rFonts w:ascii="华文楷体" w:hAnsi="华文楷体" w:eastAsia="华文楷体" w:cs="华文楷体"/>
                <w:bCs/>
                <w:color w:val="000000"/>
                <w:sz w:val="24"/>
                <w:szCs w:val="24"/>
              </w:rPr>
              <w:t>人社厅</w:t>
            </w:r>
          </w:p>
        </w:tc>
        <w:tc>
          <w:tcPr>
            <w:tcW w:w="2981" w:type="dxa"/>
            <w:tcBorders>
              <w:top w:val="single" w:color="9BBB59" w:sz="8" w:space="0"/>
              <w:left w:val="dotted" w:color="auto" w:sz="4" w:space="0"/>
              <w:bottom w:val="single" w:color="9BBB59" w:sz="8" w:space="0"/>
              <w:right w:val="dotted" w:color="auto" w:sz="4" w:space="0"/>
            </w:tcBorders>
            <w:shd w:val="clear" w:color="auto" w:fill="FFFFFF"/>
          </w:tcPr>
          <w:p>
            <w:pPr>
              <w:adjustRightInd w:val="0"/>
              <w:snapToGrid w:val="0"/>
              <w:spacing w:line="440" w:lineRule="exact"/>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茶事服务课程</w:t>
            </w:r>
          </w:p>
        </w:tc>
        <w:tc>
          <w:tcPr>
            <w:tcW w:w="1413" w:type="dxa"/>
            <w:tcBorders>
              <w:top w:val="single" w:color="9BBB59" w:sz="8" w:space="0"/>
              <w:left w:val="dotted" w:color="auto" w:sz="4" w:space="0"/>
              <w:bottom w:val="single" w:color="9BBB59" w:sz="8" w:space="0"/>
              <w:right w:val="single" w:color="9BBB59" w:sz="8" w:space="0"/>
            </w:tcBorders>
            <w:shd w:val="clear" w:color="auto" w:fill="FFFFFF"/>
          </w:tcPr>
          <w:p>
            <w:pPr>
              <w:adjustRightInd w:val="0"/>
              <w:snapToGrid w:val="0"/>
              <w:spacing w:line="440" w:lineRule="exact"/>
              <w:jc w:val="both"/>
              <w:rPr>
                <w:rFonts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Borders>
              <w:top w:val="single" w:color="9BBB59" w:sz="8" w:space="0"/>
              <w:left w:val="single" w:color="9BBB59" w:sz="8" w:space="0"/>
              <w:bottom w:val="single" w:color="9BBB59" w:sz="8" w:space="0"/>
              <w:right w:val="dotted" w:color="auto" w:sz="4" w:space="0"/>
            </w:tcBorders>
            <w:shd w:val="clear" w:color="auto" w:fill="FFFFFF"/>
          </w:tcPr>
          <w:p>
            <w:pPr>
              <w:adjustRightInd w:val="0"/>
              <w:snapToGrid w:val="0"/>
              <w:spacing w:line="440" w:lineRule="exact"/>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研学旅行1+X导师（初级）</w:t>
            </w:r>
          </w:p>
        </w:tc>
        <w:tc>
          <w:tcPr>
            <w:tcW w:w="2134" w:type="dxa"/>
            <w:tcBorders>
              <w:top w:val="single" w:color="9BBB59" w:sz="8" w:space="0"/>
              <w:left w:val="dotted" w:color="auto" w:sz="4" w:space="0"/>
              <w:bottom w:val="single" w:color="9BBB59" w:sz="8" w:space="0"/>
              <w:right w:val="dotted" w:color="auto" w:sz="4" w:space="0"/>
            </w:tcBorders>
            <w:shd w:val="clear" w:color="auto" w:fill="FFFFFF"/>
          </w:tcPr>
          <w:p>
            <w:pPr>
              <w:adjustRightInd w:val="0"/>
              <w:snapToGrid w:val="0"/>
              <w:spacing w:line="440" w:lineRule="exact"/>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xx研学旅行机构</w:t>
            </w:r>
          </w:p>
        </w:tc>
        <w:tc>
          <w:tcPr>
            <w:tcW w:w="2981" w:type="dxa"/>
            <w:tcBorders>
              <w:top w:val="single" w:color="9BBB59" w:sz="8" w:space="0"/>
              <w:left w:val="dotted" w:color="auto" w:sz="4" w:space="0"/>
              <w:bottom w:val="single" w:color="9BBB59" w:sz="8" w:space="0"/>
              <w:right w:val="dotted" w:color="auto" w:sz="4" w:space="0"/>
            </w:tcBorders>
            <w:shd w:val="clear" w:color="auto" w:fill="FFFFFF"/>
          </w:tcPr>
          <w:p>
            <w:pPr>
              <w:adjustRightInd w:val="0"/>
              <w:snapToGrid w:val="0"/>
              <w:spacing w:line="440" w:lineRule="exact"/>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旅游文化、景点讲解等</w:t>
            </w:r>
          </w:p>
        </w:tc>
        <w:tc>
          <w:tcPr>
            <w:tcW w:w="1413" w:type="dxa"/>
            <w:tcBorders>
              <w:top w:val="single" w:color="9BBB59" w:sz="8" w:space="0"/>
              <w:left w:val="dotted" w:color="auto" w:sz="4" w:space="0"/>
              <w:bottom w:val="single" w:color="9BBB59" w:sz="8" w:space="0"/>
              <w:right w:val="single" w:color="9BBB59" w:sz="8" w:space="0"/>
            </w:tcBorders>
            <w:shd w:val="clear" w:color="auto" w:fill="FFFFFF"/>
          </w:tcPr>
          <w:p>
            <w:pPr>
              <w:adjustRightInd w:val="0"/>
              <w:snapToGrid w:val="0"/>
              <w:spacing w:line="440" w:lineRule="exact"/>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Borders>
              <w:top w:val="single" w:color="9BBB59" w:sz="8" w:space="0"/>
              <w:left w:val="single" w:color="9BBB59" w:sz="8" w:space="0"/>
              <w:bottom w:val="single" w:color="9BBB59" w:sz="8" w:space="0"/>
              <w:right w:val="dotted" w:color="auto" w:sz="4" w:space="0"/>
            </w:tcBorders>
            <w:shd w:val="clear" w:color="auto" w:fill="FFFFFF"/>
          </w:tcPr>
          <w:p>
            <w:pPr>
              <w:adjustRightInd w:val="0"/>
              <w:snapToGrid w:val="0"/>
              <w:spacing w:line="440" w:lineRule="exact"/>
              <w:rPr>
                <w:rFonts w:hint="eastAsia" w:ascii="华文楷体" w:hAnsi="华文楷体" w:eastAsia="华文楷体" w:cs="华文楷体"/>
                <w:bCs/>
                <w:color w:val="000000"/>
                <w:sz w:val="24"/>
                <w:szCs w:val="24"/>
              </w:rPr>
            </w:pPr>
            <w:bookmarkStart w:id="12" w:name="_Toc39135781"/>
            <w:r>
              <w:rPr>
                <w:rFonts w:hint="eastAsia" w:ascii="华文楷体" w:hAnsi="华文楷体" w:eastAsia="华文楷体" w:cs="华文楷体"/>
                <w:bCs/>
                <w:color w:val="000000"/>
                <w:sz w:val="24"/>
                <w:szCs w:val="24"/>
                <w:lang w:val="en-US" w:eastAsia="zh-CN"/>
              </w:rPr>
              <w:t>1+X餐饮服务管理职业技能等级</w:t>
            </w:r>
            <w:r>
              <w:rPr>
                <w:rFonts w:hint="eastAsia" w:ascii="华文楷体" w:hAnsi="华文楷体" w:eastAsia="华文楷体" w:cs="华文楷体"/>
                <w:bCs/>
                <w:color w:val="000000"/>
                <w:sz w:val="24"/>
                <w:szCs w:val="24"/>
              </w:rPr>
              <w:t>（初级）</w:t>
            </w:r>
            <w:r>
              <w:rPr>
                <w:rFonts w:hint="eastAsia" w:ascii="华文楷体" w:hAnsi="华文楷体" w:eastAsia="华文楷体" w:cs="华文楷体"/>
                <w:bCs/>
                <w:color w:val="000000"/>
                <w:sz w:val="24"/>
                <w:szCs w:val="24"/>
                <w:lang w:val="en-US" w:eastAsia="zh-CN"/>
              </w:rPr>
              <w:t>标准</w:t>
            </w:r>
          </w:p>
        </w:tc>
        <w:tc>
          <w:tcPr>
            <w:tcW w:w="2134" w:type="dxa"/>
            <w:tcBorders>
              <w:top w:val="single" w:color="9BBB59" w:sz="8" w:space="0"/>
              <w:left w:val="dotted" w:color="auto" w:sz="4" w:space="0"/>
              <w:bottom w:val="single" w:color="9BBB59" w:sz="8" w:space="0"/>
              <w:right w:val="dotted" w:color="auto" w:sz="4" w:space="0"/>
            </w:tcBorders>
            <w:shd w:val="clear" w:color="auto" w:fill="FFFFFF"/>
          </w:tcPr>
          <w:p>
            <w:pPr>
              <w:adjustRightInd w:val="0"/>
              <w:snapToGrid w:val="0"/>
              <w:spacing w:line="440" w:lineRule="exact"/>
              <w:rPr>
                <w:rFonts w:hint="default" w:ascii="华文楷体" w:hAnsi="华文楷体" w:eastAsia="华文楷体" w:cs="华文楷体"/>
                <w:bCs/>
                <w:color w:val="000000"/>
                <w:sz w:val="24"/>
                <w:szCs w:val="24"/>
                <w:lang w:val="en-US" w:eastAsia="zh-CN"/>
              </w:rPr>
            </w:pPr>
            <w:r>
              <w:rPr>
                <w:rFonts w:hint="eastAsia" w:ascii="华文楷体" w:hAnsi="华文楷体" w:eastAsia="华文楷体" w:cs="华文楷体"/>
                <w:bCs/>
                <w:color w:val="000000"/>
                <w:sz w:val="24"/>
                <w:szCs w:val="24"/>
                <w:lang w:val="en-US" w:eastAsia="zh-CN"/>
              </w:rPr>
              <w:t>首旅</w:t>
            </w:r>
          </w:p>
        </w:tc>
        <w:tc>
          <w:tcPr>
            <w:tcW w:w="2981" w:type="dxa"/>
            <w:tcBorders>
              <w:top w:val="single" w:color="9BBB59" w:sz="8" w:space="0"/>
              <w:left w:val="dotted" w:color="auto" w:sz="4" w:space="0"/>
              <w:bottom w:val="single" w:color="9BBB59" w:sz="8" w:space="0"/>
              <w:right w:val="dotted" w:color="auto" w:sz="4" w:space="0"/>
            </w:tcBorders>
            <w:shd w:val="clear" w:color="auto" w:fill="FFFFFF"/>
          </w:tcPr>
          <w:p>
            <w:pPr>
              <w:adjustRightInd w:val="0"/>
              <w:snapToGrid w:val="0"/>
              <w:spacing w:line="440" w:lineRule="exact"/>
              <w:rPr>
                <w:rFonts w:hint="default" w:ascii="华文楷体" w:hAnsi="华文楷体" w:eastAsia="华文楷体" w:cs="华文楷体"/>
                <w:bCs/>
                <w:color w:val="000000"/>
                <w:sz w:val="24"/>
                <w:szCs w:val="24"/>
                <w:lang w:val="en-US" w:eastAsia="zh-CN"/>
              </w:rPr>
            </w:pPr>
            <w:r>
              <w:rPr>
                <w:rFonts w:hint="eastAsia" w:ascii="华文楷体" w:hAnsi="华文楷体" w:eastAsia="华文楷体" w:cs="华文楷体"/>
                <w:bCs/>
                <w:color w:val="000000"/>
                <w:sz w:val="24"/>
                <w:szCs w:val="24"/>
                <w:lang w:val="en-US" w:eastAsia="zh-CN"/>
              </w:rPr>
              <w:t>餐饮服务与管理</w:t>
            </w:r>
          </w:p>
        </w:tc>
        <w:tc>
          <w:tcPr>
            <w:tcW w:w="1413" w:type="dxa"/>
            <w:tcBorders>
              <w:top w:val="single" w:color="9BBB59" w:sz="8" w:space="0"/>
              <w:left w:val="dotted" w:color="auto" w:sz="4" w:space="0"/>
              <w:bottom w:val="single" w:color="9BBB59" w:sz="8" w:space="0"/>
              <w:right w:val="single" w:color="9BBB59" w:sz="8" w:space="0"/>
            </w:tcBorders>
            <w:shd w:val="clear" w:color="auto" w:fill="FFFFFF"/>
          </w:tcPr>
          <w:p>
            <w:pPr>
              <w:adjustRightInd w:val="0"/>
              <w:snapToGrid w:val="0"/>
              <w:spacing w:line="440" w:lineRule="exact"/>
              <w:rPr>
                <w:rFonts w:hint="default" w:ascii="华文楷体" w:hAnsi="华文楷体" w:eastAsia="华文楷体" w:cs="华文楷体"/>
                <w:bCs/>
                <w:color w:val="000000"/>
                <w:sz w:val="24"/>
                <w:szCs w:val="24"/>
                <w:lang w:val="en-US" w:eastAsia="zh-CN"/>
              </w:rPr>
            </w:pPr>
            <w:r>
              <w:rPr>
                <w:rFonts w:hint="eastAsia" w:ascii="华文楷体" w:hAnsi="华文楷体" w:eastAsia="华文楷体" w:cs="华文楷体"/>
                <w:bCs/>
                <w:color w:val="000000"/>
                <w:sz w:val="24"/>
                <w:szCs w:val="24"/>
                <w:lang w:val="en-US" w:eastAsia="zh-CN"/>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Borders>
              <w:top w:val="single" w:color="9BBB59" w:sz="8" w:space="0"/>
              <w:left w:val="single" w:color="9BBB59" w:sz="8" w:space="0"/>
              <w:bottom w:val="single" w:color="9BBB59" w:sz="8" w:space="0"/>
              <w:right w:val="dotted" w:color="auto" w:sz="4" w:space="0"/>
            </w:tcBorders>
            <w:shd w:val="clear" w:color="auto" w:fill="FFFFFF"/>
          </w:tcPr>
          <w:p>
            <w:pPr>
              <w:adjustRightInd w:val="0"/>
              <w:snapToGrid w:val="0"/>
              <w:spacing w:line="440" w:lineRule="exact"/>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lang w:val="en-US" w:eastAsia="zh-CN"/>
              </w:rPr>
              <w:t>1+X前厅运营服务管理职业技能等级</w:t>
            </w:r>
            <w:r>
              <w:rPr>
                <w:rFonts w:hint="eastAsia" w:ascii="华文楷体" w:hAnsi="华文楷体" w:eastAsia="华文楷体" w:cs="华文楷体"/>
                <w:bCs/>
                <w:color w:val="000000"/>
                <w:sz w:val="24"/>
                <w:szCs w:val="24"/>
              </w:rPr>
              <w:t>（初级）</w:t>
            </w:r>
            <w:r>
              <w:rPr>
                <w:rFonts w:hint="eastAsia" w:ascii="华文楷体" w:hAnsi="华文楷体" w:eastAsia="华文楷体" w:cs="华文楷体"/>
                <w:bCs/>
                <w:color w:val="000000"/>
                <w:sz w:val="24"/>
                <w:szCs w:val="24"/>
                <w:lang w:val="en-US" w:eastAsia="zh-CN"/>
              </w:rPr>
              <w:t>标准</w:t>
            </w:r>
          </w:p>
        </w:tc>
        <w:tc>
          <w:tcPr>
            <w:tcW w:w="2134" w:type="dxa"/>
            <w:tcBorders>
              <w:top w:val="single" w:color="9BBB59" w:sz="8" w:space="0"/>
              <w:left w:val="dotted" w:color="auto" w:sz="4" w:space="0"/>
              <w:bottom w:val="single" w:color="9BBB59" w:sz="8" w:space="0"/>
              <w:right w:val="dotted" w:color="auto" w:sz="4" w:space="0"/>
            </w:tcBorders>
            <w:shd w:val="clear" w:color="auto" w:fill="FFFFFF"/>
          </w:tcPr>
          <w:p>
            <w:pPr>
              <w:adjustRightInd w:val="0"/>
              <w:snapToGrid w:val="0"/>
              <w:spacing w:line="440" w:lineRule="exact"/>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lang w:val="en-US" w:eastAsia="zh-CN"/>
              </w:rPr>
              <w:t>首旅</w:t>
            </w:r>
          </w:p>
        </w:tc>
        <w:tc>
          <w:tcPr>
            <w:tcW w:w="2981" w:type="dxa"/>
            <w:tcBorders>
              <w:top w:val="single" w:color="9BBB59" w:sz="8" w:space="0"/>
              <w:left w:val="dotted" w:color="auto" w:sz="4" w:space="0"/>
              <w:bottom w:val="single" w:color="9BBB59" w:sz="8" w:space="0"/>
              <w:right w:val="dotted" w:color="auto" w:sz="4" w:space="0"/>
            </w:tcBorders>
            <w:shd w:val="clear" w:color="auto" w:fill="FFFFFF"/>
          </w:tcPr>
          <w:p>
            <w:pPr>
              <w:adjustRightInd w:val="0"/>
              <w:snapToGrid w:val="0"/>
              <w:spacing w:line="440" w:lineRule="exact"/>
              <w:rPr>
                <w:rFonts w:hint="default" w:ascii="华文楷体" w:hAnsi="华文楷体" w:eastAsia="华文楷体" w:cs="华文楷体"/>
                <w:bCs/>
                <w:color w:val="000000"/>
                <w:sz w:val="24"/>
                <w:szCs w:val="24"/>
                <w:lang w:val="en-US" w:eastAsia="zh-CN"/>
              </w:rPr>
            </w:pPr>
            <w:r>
              <w:rPr>
                <w:rFonts w:hint="eastAsia" w:ascii="华文楷体" w:hAnsi="华文楷体" w:eastAsia="华文楷体" w:cs="华文楷体"/>
                <w:bCs/>
                <w:color w:val="000000"/>
                <w:sz w:val="24"/>
                <w:szCs w:val="24"/>
                <w:lang w:val="en-US" w:eastAsia="zh-CN"/>
              </w:rPr>
              <w:t>前厅服务与管理、客房服务与管理</w:t>
            </w:r>
          </w:p>
        </w:tc>
        <w:tc>
          <w:tcPr>
            <w:tcW w:w="1413" w:type="dxa"/>
            <w:tcBorders>
              <w:top w:val="single" w:color="9BBB59" w:sz="8" w:space="0"/>
              <w:left w:val="dotted" w:color="auto" w:sz="4" w:space="0"/>
              <w:bottom w:val="single" w:color="9BBB59" w:sz="8" w:space="0"/>
              <w:right w:val="single" w:color="9BBB59" w:sz="8" w:space="0"/>
            </w:tcBorders>
            <w:shd w:val="clear" w:color="auto" w:fill="FFFFFF"/>
          </w:tcPr>
          <w:p>
            <w:pPr>
              <w:adjustRightInd w:val="0"/>
              <w:snapToGrid w:val="0"/>
              <w:spacing w:line="440" w:lineRule="exact"/>
              <w:rPr>
                <w:rFonts w:hint="eastAsia" w:ascii="华文楷体" w:hAnsi="华文楷体" w:eastAsia="华文楷体" w:cs="华文楷体"/>
                <w:bCs/>
                <w:color w:val="000000"/>
                <w:sz w:val="24"/>
                <w:szCs w:val="24"/>
              </w:rPr>
            </w:pPr>
            <w:r>
              <w:rPr>
                <w:rFonts w:hint="eastAsia" w:ascii="华文楷体" w:hAnsi="华文楷体" w:eastAsia="华文楷体" w:cs="华文楷体"/>
                <w:bCs/>
                <w:color w:val="000000"/>
                <w:sz w:val="24"/>
                <w:szCs w:val="24"/>
                <w:lang w:val="en-US" w:eastAsia="zh-CN"/>
              </w:rPr>
              <w:t>选考</w:t>
            </w:r>
          </w:p>
        </w:tc>
      </w:tr>
    </w:tbl>
    <w:p>
      <w:pPr>
        <w:pStyle w:val="9"/>
        <w:jc w:val="left"/>
      </w:pPr>
      <w:r>
        <w:rPr>
          <w:rFonts w:hint="eastAsia"/>
        </w:rPr>
        <w:t>十、附录</w:t>
      </w:r>
      <w:bookmarkEnd w:id="12"/>
    </w:p>
    <w:p>
      <w:pPr>
        <w:spacing w:line="560" w:lineRule="exact"/>
        <w:rPr>
          <w:rFonts w:ascii="华文楷体" w:hAnsi="华文楷体" w:eastAsia="华文楷体" w:cs="华文楷体"/>
          <w:bCs/>
          <w:color w:val="000000"/>
          <w:sz w:val="28"/>
          <w:szCs w:val="28"/>
        </w:rPr>
      </w:pPr>
      <w:r>
        <w:rPr>
          <w:rFonts w:hint="eastAsia" w:ascii="华文楷体" w:hAnsi="华文楷体" w:eastAsia="华文楷体" w:cs="华文楷体"/>
          <w:bCs/>
          <w:color w:val="000000"/>
          <w:sz w:val="28"/>
          <w:szCs w:val="28"/>
        </w:rPr>
        <w:t>无</w:t>
      </w:r>
    </w:p>
    <w:sectPr>
      <w:pgSz w:w="11906" w:h="16838"/>
      <w:pgMar w:top="1440" w:right="1800" w:bottom="1440" w:left="1800" w:header="851" w:footer="85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小标宋简体">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17</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41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link w:val="16"/>
    <w:qFormat/>
    <w:uiPriority w:val="0"/>
    <w:rPr>
      <w:rFonts w:ascii="宋体" w:hAnsi="Courier New" w:eastAsia="宋体" w:cs="Times New Roman"/>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Normal (Web)"/>
    <w:basedOn w:val="1"/>
    <w:qFormat/>
    <w:uiPriority w:val="0"/>
    <w:pPr>
      <w:spacing w:beforeAutospacing="1" w:afterAutospacing="1"/>
      <w:jc w:val="left"/>
    </w:pPr>
    <w:rPr>
      <w:rFonts w:cs="Times New Roman"/>
      <w:kern w:val="0"/>
      <w:sz w:val="24"/>
      <w:szCs w:val="24"/>
    </w:rPr>
  </w:style>
  <w:style w:type="paragraph" w:styleId="9">
    <w:name w:val="Title"/>
    <w:basedOn w:val="1"/>
    <w:next w:val="1"/>
    <w:link w:val="18"/>
    <w:qFormat/>
    <w:uiPriority w:val="0"/>
    <w:pPr>
      <w:spacing w:before="240" w:after="60"/>
      <w:jc w:val="center"/>
      <w:outlineLvl w:val="0"/>
    </w:pPr>
    <w:rPr>
      <w:rFonts w:ascii="Cambria" w:hAnsi="Cambria" w:eastAsia="宋体"/>
      <w:b/>
      <w:bCs/>
      <w:sz w:val="32"/>
      <w:szCs w:val="32"/>
    </w:rPr>
  </w:style>
  <w:style w:type="table" w:styleId="11">
    <w:name w:val="Table Grid"/>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563C1"/>
      <w:u w:val="single"/>
    </w:rPr>
  </w:style>
  <w:style w:type="paragraph" w:styleId="14">
    <w:name w:val="List Paragraph"/>
    <w:basedOn w:val="1"/>
    <w:qFormat/>
    <w:uiPriority w:val="34"/>
    <w:pPr>
      <w:ind w:firstLine="420" w:firstLineChars="200"/>
    </w:pPr>
  </w:style>
  <w:style w:type="character" w:customStyle="1" w:styleId="15">
    <w:name w:val="页眉 Char"/>
    <w:basedOn w:val="12"/>
    <w:link w:val="6"/>
    <w:qFormat/>
    <w:uiPriority w:val="0"/>
    <w:rPr>
      <w:rFonts w:ascii="Calibri" w:hAnsi="Calibri" w:eastAsia="宋体" w:cs="宋体"/>
      <w:kern w:val="2"/>
      <w:sz w:val="18"/>
      <w:szCs w:val="18"/>
    </w:rPr>
  </w:style>
  <w:style w:type="character" w:customStyle="1" w:styleId="16">
    <w:name w:val="纯文本 Char"/>
    <w:basedOn w:val="12"/>
    <w:link w:val="4"/>
    <w:qFormat/>
    <w:uiPriority w:val="0"/>
    <w:rPr>
      <w:rFonts w:ascii="宋体" w:hAnsi="Courier New"/>
      <w:kern w:val="2"/>
      <w:sz w:val="21"/>
    </w:rPr>
  </w:style>
  <w:style w:type="paragraph" w:customStyle="1" w:styleId="17">
    <w:name w:val="TOC 标题1"/>
    <w:basedOn w:val="2"/>
    <w:next w:val="1"/>
    <w:qFormat/>
    <w:uiPriority w:val="39"/>
    <w:pPr>
      <w:widowControl/>
      <w:spacing w:before="240" w:after="0" w:line="259" w:lineRule="auto"/>
      <w:jc w:val="left"/>
      <w:outlineLvl w:val="9"/>
    </w:pPr>
    <w:rPr>
      <w:rFonts w:ascii="Calibri Light" w:hAnsi="Calibri Light" w:eastAsia="宋体" w:cs="宋体"/>
      <w:b w:val="0"/>
      <w:bCs w:val="0"/>
      <w:color w:val="2E75B6"/>
      <w:kern w:val="0"/>
      <w:sz w:val="32"/>
      <w:szCs w:val="32"/>
    </w:rPr>
  </w:style>
  <w:style w:type="character" w:customStyle="1" w:styleId="18">
    <w:name w:val="标题 Char"/>
    <w:basedOn w:val="12"/>
    <w:link w:val="9"/>
    <w:qFormat/>
    <w:uiPriority w:val="0"/>
    <w:rPr>
      <w:rFonts w:ascii="Cambria" w:hAnsi="Cambria" w:cs="宋体"/>
      <w:b/>
      <w:bCs/>
      <w:kern w:val="2"/>
      <w:sz w:val="32"/>
      <w:szCs w:val="32"/>
    </w:rPr>
  </w:style>
  <w:style w:type="paragraph" w:customStyle="1" w:styleId="19">
    <w:name w:val="Other|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20">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21">
    <w:name w:val="Body text|4"/>
    <w:basedOn w:val="1"/>
    <w:qFormat/>
    <w:uiPriority w:val="0"/>
    <w:pPr>
      <w:widowControl w:val="0"/>
      <w:shd w:val="clear" w:color="auto" w:fill="auto"/>
      <w:spacing w:line="399" w:lineRule="exact"/>
    </w:pPr>
    <w:rPr>
      <w:rFonts w:ascii="宋体" w:hAnsi="宋体" w:eastAsia="宋体" w:cs="宋体"/>
      <w:b/>
      <w:bCs/>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B8DAF6-83CF-4F8F-856C-D41CC07CE9A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8273</Words>
  <Characters>8731</Characters>
  <Paragraphs>971</Paragraphs>
  <TotalTime>3</TotalTime>
  <ScaleCrop>false</ScaleCrop>
  <LinksUpToDate>false</LinksUpToDate>
  <CharactersWithSpaces>8912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ph</dc:creator>
  <cp:lastModifiedBy>吉吉</cp:lastModifiedBy>
  <dcterms:modified xsi:type="dcterms:W3CDTF">2021-05-17T12:25:14Z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C501D9177E264DD7AB93BC52C96FCA90</vt:lpwstr>
  </property>
</Properties>
</file>